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7" w:rsidRDefault="00B14F37" w:rsidP="00B471A3">
      <w:pPr>
        <w:pStyle w:val="Textkrper"/>
        <w:jc w:val="center"/>
        <w:rPr>
          <w:b/>
        </w:rPr>
      </w:pPr>
      <w:bookmarkStart w:id="0" w:name="_GoBack"/>
      <w:bookmarkEnd w:id="0"/>
    </w:p>
    <w:p w:rsidR="008A4A41" w:rsidRPr="00D41321" w:rsidRDefault="0061118B" w:rsidP="00B471A3">
      <w:pPr>
        <w:pStyle w:val="Textkrper"/>
        <w:jc w:val="center"/>
        <w:rPr>
          <w:b/>
        </w:rPr>
      </w:pPr>
      <w:r w:rsidRPr="00D41321">
        <w:rPr>
          <w:b/>
        </w:rPr>
        <w:t xml:space="preserve">Aufruf zur Antragstellung auf Projektförderung im Rahmen des </w:t>
      </w:r>
    </w:p>
    <w:p w:rsidR="00C15520" w:rsidRDefault="00991C04" w:rsidP="00B471A3">
      <w:pPr>
        <w:pStyle w:val="Textkrper"/>
        <w:jc w:val="center"/>
        <w:rPr>
          <w:b/>
        </w:rPr>
      </w:pPr>
      <w:r w:rsidRPr="005645ED">
        <w:rPr>
          <w:b/>
        </w:rPr>
        <w:t>Förderprogramm</w:t>
      </w:r>
      <w:r w:rsidR="0061118B">
        <w:rPr>
          <w:b/>
        </w:rPr>
        <w:t>s</w:t>
      </w:r>
      <w:r w:rsidRPr="005645ED">
        <w:rPr>
          <w:b/>
        </w:rPr>
        <w:t xml:space="preserve"> „Gemeinsam in Vielfalt – </w:t>
      </w:r>
      <w:r w:rsidR="005C4315">
        <w:rPr>
          <w:b/>
        </w:rPr>
        <w:t>L</w:t>
      </w:r>
      <w:r w:rsidRPr="005645ED">
        <w:rPr>
          <w:b/>
        </w:rPr>
        <w:t>okale Bündnisse für Flüchtlingshilfe</w:t>
      </w:r>
      <w:r w:rsidR="00FE4359">
        <w:rPr>
          <w:b/>
        </w:rPr>
        <w:t>“</w:t>
      </w:r>
    </w:p>
    <w:p w:rsidR="00A901BA" w:rsidRDefault="00A901BA" w:rsidP="005620B2">
      <w:pPr>
        <w:pStyle w:val="Textkrper"/>
      </w:pPr>
    </w:p>
    <w:p w:rsidR="009451E5" w:rsidRDefault="009451E5" w:rsidP="005620B2">
      <w:pPr>
        <w:pStyle w:val="Textkrper"/>
      </w:pPr>
    </w:p>
    <w:p w:rsidR="008D3BA7" w:rsidRDefault="008D3BA7" w:rsidP="008D3BA7">
      <w:pPr>
        <w:pStyle w:val="Textkrper"/>
      </w:pPr>
      <w:r>
        <w:t>Ziel</w:t>
      </w:r>
      <w:r w:rsidR="00AA237B">
        <w:t>e</w:t>
      </w:r>
      <w:r>
        <w:t xml:space="preserve"> des Förderprogramms „Gemeinsam in Vielfalt</w:t>
      </w:r>
      <w:r w:rsidR="005C4315">
        <w:t xml:space="preserve"> – L</w:t>
      </w:r>
      <w:r w:rsidR="00404107">
        <w:t>okale</w:t>
      </w:r>
      <w:r w:rsidRPr="003F00E5">
        <w:t xml:space="preserve"> Bündnisse für Flüchtlingshilfe</w:t>
      </w:r>
      <w:r>
        <w:t xml:space="preserve">“ der Landesregierung von Baden-Württemberg </w:t>
      </w:r>
      <w:r w:rsidR="00AA237B">
        <w:t xml:space="preserve">sind die </w:t>
      </w:r>
      <w:r>
        <w:t>Verbesserung der Lebenssituation von Flüchtlingen durch bürgerschaftliches Engagement</w:t>
      </w:r>
      <w:r w:rsidR="00C52610">
        <w:t xml:space="preserve"> </w:t>
      </w:r>
      <w:r w:rsidR="00AA237B">
        <w:t xml:space="preserve">sowie die Verbesserung </w:t>
      </w:r>
      <w:r w:rsidR="00C52610">
        <w:t>des Z</w:t>
      </w:r>
      <w:r w:rsidR="00C52610">
        <w:t>u</w:t>
      </w:r>
      <w:r w:rsidR="00C52610">
        <w:t xml:space="preserve">sammenlebens </w:t>
      </w:r>
      <w:r w:rsidR="00AA237B">
        <w:t xml:space="preserve">in den Kommunen </w:t>
      </w:r>
      <w:r w:rsidR="00C52610">
        <w:t>durch Dialog</w:t>
      </w:r>
      <w:r w:rsidR="00AA237B">
        <w:t>e</w:t>
      </w:r>
      <w:r w:rsidR="00035CBD">
        <w:t>.</w:t>
      </w:r>
    </w:p>
    <w:p w:rsidR="008D3BA7" w:rsidRDefault="008D3BA7" w:rsidP="008D3BA7">
      <w:pPr>
        <w:pStyle w:val="Textkrper"/>
      </w:pPr>
    </w:p>
    <w:p w:rsidR="003F00E5" w:rsidRDefault="003F00E5" w:rsidP="00991C04">
      <w:pPr>
        <w:pStyle w:val="Textkrper"/>
      </w:pPr>
      <w:r w:rsidRPr="003F00E5">
        <w:t>Das Förder</w:t>
      </w:r>
      <w:r w:rsidR="00FE4359">
        <w:t>programm</w:t>
      </w:r>
      <w:r>
        <w:t xml:space="preserve"> </w:t>
      </w:r>
      <w:r w:rsidRPr="003F00E5">
        <w:t xml:space="preserve">soll zivilgesellschaftliches Engagement </w:t>
      </w:r>
      <w:r w:rsidR="0061118B">
        <w:t>unterstützen</w:t>
      </w:r>
      <w:r w:rsidR="0061118B" w:rsidRPr="003F00E5">
        <w:t xml:space="preserve"> </w:t>
      </w:r>
      <w:r w:rsidRPr="003F00E5">
        <w:t>und stärken</w:t>
      </w:r>
      <w:r w:rsidR="00AA237B" w:rsidRPr="00AA237B">
        <w:t xml:space="preserve"> </w:t>
      </w:r>
      <w:r w:rsidR="00AA237B">
        <w:t>und Beteiligung fördern</w:t>
      </w:r>
      <w:r w:rsidRPr="003F00E5">
        <w:t>. Es soll auf aktuelle gesellschaftliche Entwicklung</w:t>
      </w:r>
      <w:r w:rsidR="00A033A9">
        <w:t>en</w:t>
      </w:r>
      <w:r w:rsidRPr="003F00E5">
        <w:t xml:space="preserve"> bei der Aufnahme von Flüchtlingen aus Krisengebieten reagieren und dem humanitären Auftrag der Flüch</w:t>
      </w:r>
      <w:r w:rsidRPr="003F00E5">
        <w:t>t</w:t>
      </w:r>
      <w:r w:rsidRPr="003F00E5">
        <w:t xml:space="preserve">lingshilfe Rechnung tragen. </w:t>
      </w:r>
      <w:r w:rsidR="00F47E86">
        <w:t>Im Zusammenwirken unterschiedlicher gesellschaftlicher A</w:t>
      </w:r>
      <w:r w:rsidR="00F47E86">
        <w:t>k</w:t>
      </w:r>
      <w:r w:rsidR="00F47E86">
        <w:t xml:space="preserve">teure (Kommunen, Wirtschaft, Zivilgesellschaft) </w:t>
      </w:r>
      <w:r w:rsidRPr="003F00E5">
        <w:t>sollen gemeinsam mit Fl</w:t>
      </w:r>
      <w:r w:rsidR="0002122F">
        <w:t>üchtlingen</w:t>
      </w:r>
      <w:r w:rsidRPr="003F00E5">
        <w:t xml:space="preserve"> </w:t>
      </w:r>
      <w:r w:rsidR="00AA237B">
        <w:t>in e</w:t>
      </w:r>
      <w:r w:rsidR="00AA237B">
        <w:t>i</w:t>
      </w:r>
      <w:r w:rsidR="00AA237B">
        <w:t>nem dialogischen Verfahren</w:t>
      </w:r>
      <w:r w:rsidR="00C52610">
        <w:t xml:space="preserve"> </w:t>
      </w:r>
      <w:r w:rsidRPr="003F00E5">
        <w:t>neue Wege des Zusammenlebens und des Zusammenwi</w:t>
      </w:r>
      <w:r w:rsidRPr="003F00E5">
        <w:t>r</w:t>
      </w:r>
      <w:r w:rsidRPr="003F00E5">
        <w:t>kens entwickel</w:t>
      </w:r>
      <w:r w:rsidR="009451E5">
        <w:t>t</w:t>
      </w:r>
      <w:r w:rsidRPr="003F00E5">
        <w:t xml:space="preserve"> und erprob</w:t>
      </w:r>
      <w:r w:rsidR="009451E5">
        <w:t>t werd</w:t>
      </w:r>
      <w:r w:rsidRPr="003F00E5">
        <w:t xml:space="preserve">en. Willkommenskultur soll gelebt </w:t>
      </w:r>
      <w:r w:rsidR="008D3BA7">
        <w:t xml:space="preserve">werden, </w:t>
      </w:r>
      <w:r w:rsidRPr="003F00E5">
        <w:t xml:space="preserve">und Flüchtlinge </w:t>
      </w:r>
      <w:r w:rsidR="008D3BA7">
        <w:t xml:space="preserve">sollen </w:t>
      </w:r>
      <w:r w:rsidRPr="003F00E5">
        <w:t>mit ihren Talenten und Fähigkeiten in der Heimat auf Zeit oder der neuen Heimat integriert werden.</w:t>
      </w:r>
      <w:r>
        <w:t xml:space="preserve"> Eigenes</w:t>
      </w:r>
      <w:r w:rsidRPr="004F1277">
        <w:t xml:space="preserve"> Engagement bie</w:t>
      </w:r>
      <w:r>
        <w:t xml:space="preserve">tet </w:t>
      </w:r>
      <w:r w:rsidRPr="004F1277">
        <w:t>Flüchtlingen die Möglichkeit, ihr Können zu zeigen, Wissen einzubringen, und den Alltag zu strukturieren. Stereotype Klischees g</w:t>
      </w:r>
      <w:r w:rsidRPr="004F1277">
        <w:t>e</w:t>
      </w:r>
      <w:r w:rsidRPr="004F1277">
        <w:t>genüber Flüchtlin</w:t>
      </w:r>
      <w:r w:rsidR="0002122F">
        <w:t>gen werden so revidiert</w:t>
      </w:r>
      <w:r w:rsidRPr="004F1277">
        <w:t xml:space="preserve"> und Schwellenängste abgebaut.</w:t>
      </w:r>
    </w:p>
    <w:p w:rsidR="003F00E5" w:rsidRDefault="003F00E5" w:rsidP="00991C04">
      <w:pPr>
        <w:pStyle w:val="Textkrper"/>
      </w:pPr>
    </w:p>
    <w:p w:rsidR="003F00E5" w:rsidRDefault="003F00E5" w:rsidP="003F00E5">
      <w:pPr>
        <w:pStyle w:val="Textkrper"/>
      </w:pPr>
      <w:r>
        <w:t>Dazu soll d</w:t>
      </w:r>
      <w:r w:rsidRPr="004F1277">
        <w:t>ie jeweilige Kommune</w:t>
      </w:r>
      <w:r w:rsidR="0002122F">
        <w:t>/der</w:t>
      </w:r>
      <w:r w:rsidRPr="004F1277">
        <w:t xml:space="preserve"> </w:t>
      </w:r>
      <w:r w:rsidR="00B06A81">
        <w:t>jeweilige Landk</w:t>
      </w:r>
      <w:r w:rsidR="0002122F">
        <w:t>reis</w:t>
      </w:r>
      <w:r w:rsidRPr="004F1277">
        <w:t xml:space="preserve"> ein Beteiligungsverfahren</w:t>
      </w:r>
      <w:r w:rsidR="00586D4E">
        <w:t xml:space="preserve"> </w:t>
      </w:r>
      <w:r>
        <w:t>initii</w:t>
      </w:r>
      <w:r>
        <w:t>e</w:t>
      </w:r>
      <w:r>
        <w:t xml:space="preserve">ren </w:t>
      </w:r>
      <w:r w:rsidRPr="004F1277">
        <w:t>und berei</w:t>
      </w:r>
      <w:r w:rsidR="005C4315">
        <w:t>ts zu Beginn dieser Initiative l</w:t>
      </w:r>
      <w:r w:rsidRPr="004F1277">
        <w:t>okale Träger, Initiativen</w:t>
      </w:r>
      <w:r>
        <w:t>,</w:t>
      </w:r>
      <w:r w:rsidRPr="004F1277">
        <w:t xml:space="preserve"> </w:t>
      </w:r>
      <w:r>
        <w:t>Mehrgenerationenhä</w:t>
      </w:r>
      <w:r>
        <w:t>u</w:t>
      </w:r>
      <w:r>
        <w:t xml:space="preserve">ser, </w:t>
      </w:r>
      <w:r w:rsidRPr="004F1277">
        <w:t>Migrant</w:t>
      </w:r>
      <w:r w:rsidR="008D3BA7">
        <w:t>(inn)</w:t>
      </w:r>
      <w:r w:rsidRPr="004F1277">
        <w:t>en und Flüchtlinge mit ein</w:t>
      </w:r>
      <w:r>
        <w:t>beziehen</w:t>
      </w:r>
      <w:r w:rsidRPr="004F1277">
        <w:t xml:space="preserve">. </w:t>
      </w:r>
      <w:r>
        <w:t>Aus</w:t>
      </w:r>
      <w:r w:rsidRPr="004F1277">
        <w:t xml:space="preserve"> diesen Auftaktveranstaltungen so</w:t>
      </w:r>
      <w:r w:rsidR="005C4315">
        <w:t>ll ein dauerhaftes L</w:t>
      </w:r>
      <w:r w:rsidRPr="004F1277">
        <w:t xml:space="preserve">okales </w:t>
      </w:r>
      <w:r>
        <w:t>Bündnis</w:t>
      </w:r>
      <w:r w:rsidRPr="004F1277">
        <w:t xml:space="preserve"> entstehen. </w:t>
      </w:r>
      <w:r>
        <w:t>Ziel ist es, dass sich die kommunale Ve</w:t>
      </w:r>
      <w:r>
        <w:t>r</w:t>
      </w:r>
      <w:r>
        <w:t xml:space="preserve">waltung und weitere Akteure aus verschiedenen gesellschaftlichen Bereichen </w:t>
      </w:r>
      <w:r w:rsidR="00C52610">
        <w:t xml:space="preserve">austauschen und </w:t>
      </w:r>
      <w:r w:rsidR="008D3BA7">
        <w:t xml:space="preserve">miteinander </w:t>
      </w:r>
      <w:r>
        <w:t>vernetzen.</w:t>
      </w:r>
      <w:r w:rsidRPr="00E95A7A">
        <w:t xml:space="preserve"> </w:t>
      </w:r>
      <w:r>
        <w:t>Dem gesamten Förderprogramm liegt ein sozialraumorientie</w:t>
      </w:r>
      <w:r>
        <w:t>r</w:t>
      </w:r>
      <w:r>
        <w:t xml:space="preserve">ter Ansatz zu Grunde. </w:t>
      </w:r>
      <w:r w:rsidR="005C4315">
        <w:t>Die L</w:t>
      </w:r>
      <w:r w:rsidRPr="004F1277">
        <w:t xml:space="preserve">okalen Bündnisse </w:t>
      </w:r>
      <w:r>
        <w:t xml:space="preserve">für </w:t>
      </w:r>
      <w:r w:rsidRPr="004F1277">
        <w:t>Flüchtlingshilfe sind Integrationsprojekte mit lokaler Anbindung.</w:t>
      </w:r>
    </w:p>
    <w:p w:rsidR="00B97532" w:rsidRPr="008D3BA7" w:rsidRDefault="00B97532" w:rsidP="003F00E5">
      <w:pPr>
        <w:pStyle w:val="Textkrper"/>
      </w:pPr>
    </w:p>
    <w:p w:rsidR="008D3BA7" w:rsidRPr="008D3BA7" w:rsidRDefault="008D3BA7" w:rsidP="003F00E5">
      <w:pPr>
        <w:pStyle w:val="Textkrper"/>
      </w:pPr>
      <w:r w:rsidRPr="008D3BA7">
        <w:t>Das Förderprogramm soll dazu beitragen, dass in der gesamten Fläche des Landes Bün</w:t>
      </w:r>
      <w:r w:rsidRPr="008D3BA7">
        <w:t>d</w:t>
      </w:r>
      <w:r w:rsidRPr="008D3BA7">
        <w:t>nisse für Flüchtlingshilfe existieren. D</w:t>
      </w:r>
      <w:r w:rsidR="00B97532" w:rsidRPr="008D3BA7">
        <w:t xml:space="preserve">eshalb </w:t>
      </w:r>
      <w:r w:rsidR="005C4315">
        <w:t>werden die L</w:t>
      </w:r>
      <w:r>
        <w:t>okalen Bündnisse in das</w:t>
      </w:r>
      <w:r w:rsidR="00B97532" w:rsidRPr="008D3BA7">
        <w:t xml:space="preserve"> La</w:t>
      </w:r>
      <w:r w:rsidR="00B97532" w:rsidRPr="008D3BA7">
        <w:t>n</w:t>
      </w:r>
      <w:r w:rsidR="00B97532" w:rsidRPr="008D3BA7">
        <w:t>desnetzwerk B</w:t>
      </w:r>
      <w:r w:rsidRPr="008D3BA7">
        <w:t xml:space="preserve">ürgerschaftliches Engagement </w:t>
      </w:r>
      <w:r>
        <w:t>eingebund</w:t>
      </w:r>
      <w:r w:rsidRPr="008D3BA7">
        <w:t>en.</w:t>
      </w:r>
      <w:r w:rsidR="00B97532" w:rsidRPr="008D3BA7">
        <w:t xml:space="preserve"> </w:t>
      </w:r>
      <w:r w:rsidR="00BE158D">
        <w:t>Dabei sollen mit dem Förde</w:t>
      </w:r>
      <w:r w:rsidR="00BE158D">
        <w:t>r</w:t>
      </w:r>
      <w:r w:rsidR="00BE158D">
        <w:t>programm auch</w:t>
      </w:r>
      <w:r w:rsidRPr="008D3BA7">
        <w:t xml:space="preserve"> </w:t>
      </w:r>
      <w:r w:rsidR="00B97532" w:rsidRPr="008D3BA7">
        <w:t>Kommunen</w:t>
      </w:r>
      <w:r w:rsidR="00B06A81">
        <w:t xml:space="preserve"> und Landk</w:t>
      </w:r>
      <w:r w:rsidR="0002122F">
        <w:t>reise</w:t>
      </w:r>
      <w:r w:rsidRPr="008D3BA7">
        <w:t>, die bisher nicht a</w:t>
      </w:r>
      <w:r w:rsidR="00B97532" w:rsidRPr="008D3BA7">
        <w:t xml:space="preserve">m Landesnetzwerk </w:t>
      </w:r>
      <w:r w:rsidRPr="008D3BA7">
        <w:t>teilne</w:t>
      </w:r>
      <w:r w:rsidRPr="008D3BA7">
        <w:t>h</w:t>
      </w:r>
      <w:r w:rsidRPr="008D3BA7">
        <w:t>men</w:t>
      </w:r>
      <w:r w:rsidR="00B97532" w:rsidRPr="008D3BA7">
        <w:t xml:space="preserve">, </w:t>
      </w:r>
      <w:r w:rsidRPr="008D3BA7">
        <w:t>erreicht werden.</w:t>
      </w:r>
      <w:r w:rsidR="00F40A90">
        <w:t>*</w:t>
      </w:r>
      <w:r w:rsidR="00F40A90">
        <w:rPr>
          <w:rStyle w:val="Endnotenzeichen"/>
        </w:rPr>
        <w:endnoteReference w:id="1"/>
      </w:r>
      <w:r w:rsidRPr="008D3BA7">
        <w:t xml:space="preserve"> </w:t>
      </w:r>
    </w:p>
    <w:p w:rsidR="003F00E5" w:rsidRDefault="003F00E5" w:rsidP="00991C04">
      <w:pPr>
        <w:pStyle w:val="Textkrper"/>
      </w:pPr>
    </w:p>
    <w:p w:rsidR="009451E5" w:rsidRDefault="009451E5">
      <w:pPr>
        <w:spacing w:line="240" w:lineRule="auto"/>
        <w:rPr>
          <w:u w:val="single"/>
        </w:rPr>
      </w:pPr>
      <w:r>
        <w:rPr>
          <w:u w:val="single"/>
        </w:rPr>
        <w:br w:type="page"/>
      </w:r>
    </w:p>
    <w:p w:rsidR="003F00E5" w:rsidRPr="003F00E5" w:rsidRDefault="006D2913" w:rsidP="00991C04">
      <w:pPr>
        <w:pStyle w:val="Textkrper"/>
        <w:rPr>
          <w:u w:val="single"/>
        </w:rPr>
      </w:pPr>
      <w:r>
        <w:rPr>
          <w:u w:val="single"/>
        </w:rPr>
        <w:lastRenderedPageBreak/>
        <w:t>Zuwendungszweck</w:t>
      </w:r>
    </w:p>
    <w:p w:rsidR="00991C04" w:rsidRDefault="00991C04" w:rsidP="00991C04">
      <w:pPr>
        <w:pStyle w:val="Textkrper"/>
      </w:pPr>
    </w:p>
    <w:p w:rsidR="00991C04" w:rsidRDefault="00991C04" w:rsidP="00991C04">
      <w:pPr>
        <w:pStyle w:val="Textkrper"/>
      </w:pPr>
      <w:r>
        <w:t xml:space="preserve">Gegenstand der Förderung sind </w:t>
      </w:r>
      <w:r w:rsidR="005C4315">
        <w:t>L</w:t>
      </w:r>
      <w:r>
        <w:t>okale Bündnisse für Flüchtlingshilfe, die de</w:t>
      </w:r>
      <w:r w:rsidR="006D2913">
        <w:t>m</w:t>
      </w:r>
      <w:r>
        <w:t xml:space="preserve"> Engag</w:t>
      </w:r>
      <w:r>
        <w:t>e</w:t>
      </w:r>
      <w:r>
        <w:t>ment von Flüchtlingen, der Gewinnung und der Koordinierung des Engagements für Flüchtlinge und insbesondere d</w:t>
      </w:r>
      <w:r w:rsidR="006D2913">
        <w:t>em</w:t>
      </w:r>
      <w:r>
        <w:t xml:space="preserve"> Zusammenwirken und d</w:t>
      </w:r>
      <w:r w:rsidR="006D2913">
        <w:t>er</w:t>
      </w:r>
      <w:r>
        <w:t xml:space="preserve"> Vernetzung der im Sozia</w:t>
      </w:r>
      <w:r>
        <w:t>l</w:t>
      </w:r>
      <w:r>
        <w:t xml:space="preserve">raum agierenden Akteure </w:t>
      </w:r>
      <w:r w:rsidR="006D2913">
        <w:t>dienen</w:t>
      </w:r>
      <w:r>
        <w:t xml:space="preserve">. Netzwerke sollen auf- und ausgebaut werden. </w:t>
      </w:r>
    </w:p>
    <w:p w:rsidR="00991C04" w:rsidRDefault="00991C04" w:rsidP="00991C04">
      <w:pPr>
        <w:pStyle w:val="Textkrper"/>
      </w:pPr>
    </w:p>
    <w:p w:rsidR="00991C04" w:rsidRDefault="00B471A3" w:rsidP="00991C04">
      <w:pPr>
        <w:pStyle w:val="Textkrper"/>
      </w:pPr>
      <w:r>
        <w:rPr>
          <w:u w:val="single"/>
        </w:rPr>
        <w:t>Antragstell</w:t>
      </w:r>
      <w:r w:rsidR="00991C04" w:rsidRPr="003D2B49">
        <w:rPr>
          <w:u w:val="single"/>
        </w:rPr>
        <w:t>er</w:t>
      </w:r>
      <w:r w:rsidR="00991C04" w:rsidRPr="003F00E5">
        <w:t xml:space="preserve"> </w:t>
      </w:r>
      <w:r w:rsidR="00991C04">
        <w:t xml:space="preserve">sind </w:t>
      </w:r>
    </w:p>
    <w:p w:rsidR="00991C04" w:rsidRDefault="00991C04" w:rsidP="00991C04">
      <w:pPr>
        <w:pStyle w:val="Textkrper"/>
        <w:numPr>
          <w:ilvl w:val="0"/>
          <w:numId w:val="34"/>
        </w:numPr>
      </w:pPr>
      <w:r>
        <w:t xml:space="preserve">Kommunen </w:t>
      </w:r>
      <w:r w:rsidR="00F47E86">
        <w:t xml:space="preserve">und </w:t>
      </w:r>
      <w:r w:rsidR="00B471A3">
        <w:t>Landk</w:t>
      </w:r>
      <w:r w:rsidR="00F47E86">
        <w:t>reise</w:t>
      </w:r>
      <w:r w:rsidR="00F40A90">
        <w:t>*</w:t>
      </w:r>
      <w:r w:rsidR="00F40A90">
        <w:rPr>
          <w:rStyle w:val="Endnotenzeichen"/>
        </w:rPr>
        <w:endnoteReference w:id="2"/>
      </w:r>
      <w:r w:rsidR="00F47E86">
        <w:t xml:space="preserve"> </w:t>
      </w:r>
      <w:r w:rsidR="00CA72D6">
        <w:t>(</w:t>
      </w:r>
      <w:r w:rsidR="00F47E86">
        <w:t>Kooperation</w:t>
      </w:r>
      <w:r w:rsidR="00CA72D6">
        <w:t>en sind möglich</w:t>
      </w:r>
      <w:r w:rsidR="00F77E5D">
        <w:t>)</w:t>
      </w:r>
      <w:r w:rsidR="000C3634">
        <w:t>;*</w:t>
      </w:r>
      <w:r w:rsidR="000C3634">
        <w:rPr>
          <w:rStyle w:val="Endnotenzeichen"/>
        </w:rPr>
        <w:endnoteReference w:id="3"/>
      </w:r>
    </w:p>
    <w:p w:rsidR="00991C04" w:rsidRDefault="00991C04" w:rsidP="00991C04">
      <w:pPr>
        <w:pStyle w:val="Textkrper"/>
        <w:numPr>
          <w:ilvl w:val="0"/>
          <w:numId w:val="34"/>
        </w:numPr>
      </w:pPr>
      <w:r>
        <w:t xml:space="preserve">Verbände, sofern sie über </w:t>
      </w:r>
      <w:r w:rsidR="00827C96">
        <w:t xml:space="preserve">ausreichende </w:t>
      </w:r>
      <w:r>
        <w:t>Erfahrung in der Migrationsarbeit verfügen, mit Zustimmung der jeweiligen Kommune.</w:t>
      </w:r>
      <w:r w:rsidR="0012137D">
        <w:t>*</w:t>
      </w:r>
      <w:r w:rsidR="00612853">
        <w:rPr>
          <w:rStyle w:val="Endnotenzeichen"/>
        </w:rPr>
        <w:endnoteReference w:id="4"/>
      </w:r>
    </w:p>
    <w:p w:rsidR="00991C04" w:rsidRDefault="00991C04" w:rsidP="00F77E5D">
      <w:pPr>
        <w:pStyle w:val="Textkrper"/>
      </w:pPr>
    </w:p>
    <w:p w:rsidR="00991C04" w:rsidRPr="00E4465C" w:rsidRDefault="004054E4" w:rsidP="00991C04">
      <w:pPr>
        <w:pStyle w:val="Textkrper"/>
        <w:rPr>
          <w:u w:val="single"/>
        </w:rPr>
      </w:pPr>
      <w:r w:rsidRPr="00902206">
        <w:t>Z</w:t>
      </w:r>
      <w:r w:rsidRPr="004054E4">
        <w:t>w</w:t>
      </w:r>
      <w:r w:rsidRPr="00902206">
        <w:t>ingen</w:t>
      </w:r>
      <w:r>
        <w:t>d</w:t>
      </w:r>
      <w:r w:rsidRPr="00902206">
        <w:t xml:space="preserve"> zu erfüllende</w:t>
      </w:r>
      <w:r>
        <w:rPr>
          <w:u w:val="single"/>
        </w:rPr>
        <w:t xml:space="preserve"> </w:t>
      </w:r>
      <w:r w:rsidR="00991C04" w:rsidRPr="00E4465C">
        <w:rPr>
          <w:u w:val="single"/>
        </w:rPr>
        <w:t>Zuwendungsvoraussetzungen</w:t>
      </w:r>
      <w:r w:rsidR="00991C04" w:rsidRPr="002754BA">
        <w:t xml:space="preserve"> </w:t>
      </w:r>
      <w:r w:rsidR="002754BA" w:rsidRPr="002754BA">
        <w:t>sind</w:t>
      </w:r>
    </w:p>
    <w:p w:rsidR="00E4465C" w:rsidRDefault="002754BA" w:rsidP="00E4465C">
      <w:pPr>
        <w:pStyle w:val="Textkrper"/>
        <w:numPr>
          <w:ilvl w:val="0"/>
          <w:numId w:val="35"/>
        </w:numPr>
      </w:pPr>
      <w:r>
        <w:t xml:space="preserve">der </w:t>
      </w:r>
      <w:r w:rsidR="00E4465C">
        <w:t xml:space="preserve">Auf- oder Ausbau eines auf Dauer angelegten </w:t>
      </w:r>
      <w:r w:rsidR="005C4315">
        <w:t>L</w:t>
      </w:r>
      <w:r w:rsidR="00E4465C">
        <w:t>okalen Bündnisses für Flüch</w:t>
      </w:r>
      <w:r w:rsidR="00E4465C">
        <w:t>t</w:t>
      </w:r>
      <w:r w:rsidR="00E4465C">
        <w:t>lingshilfe</w:t>
      </w:r>
      <w:r w:rsidR="00827C96">
        <w:t xml:space="preserve">; ggf. bereits bestehende Strukturen </w:t>
      </w:r>
      <w:r w:rsidR="00F40A90">
        <w:t>in der F</w:t>
      </w:r>
      <w:r w:rsidR="0023609B">
        <w:t>lüchtlingshilfe durch Bürge</w:t>
      </w:r>
      <w:r w:rsidR="0023609B">
        <w:t>r</w:t>
      </w:r>
      <w:r w:rsidR="0023609B">
        <w:t>schaftliches Engagement</w:t>
      </w:r>
      <w:r w:rsidR="00827C96">
        <w:t xml:space="preserve"> sollen berücksichtigt werden</w:t>
      </w:r>
      <w:r w:rsidR="000C3634">
        <w:t>;</w:t>
      </w:r>
      <w:r w:rsidR="0023609B">
        <w:t>*</w:t>
      </w:r>
      <w:r w:rsidR="0023609B">
        <w:rPr>
          <w:rStyle w:val="Endnotenzeichen"/>
        </w:rPr>
        <w:endnoteReference w:id="5"/>
      </w:r>
      <w:r w:rsidR="005645ED">
        <w:t xml:space="preserve"> </w:t>
      </w:r>
    </w:p>
    <w:p w:rsidR="004054E4" w:rsidRDefault="004054E4" w:rsidP="004054E4">
      <w:pPr>
        <w:pStyle w:val="Textkrper"/>
        <w:numPr>
          <w:ilvl w:val="0"/>
          <w:numId w:val="35"/>
        </w:numPr>
      </w:pPr>
      <w:r w:rsidRPr="00775AC8">
        <w:t>Vernetzung und Beteiligung von mindestens 3 zivilgesellschaftlichen Organisationen vor Ort, z.B. auch Mehrgenerat</w:t>
      </w:r>
      <w:r w:rsidR="00A57965">
        <w:t>ionenhäuser, Mütterzentren o.a.. A</w:t>
      </w:r>
      <w:r>
        <w:t>ls Organisation gilt auch der Zusam</w:t>
      </w:r>
      <w:r w:rsidR="00A57965">
        <w:t>menschluss mehrerer Engagierter.</w:t>
      </w:r>
    </w:p>
    <w:p w:rsidR="004054E4" w:rsidRDefault="004054E4" w:rsidP="004054E4">
      <w:pPr>
        <w:pStyle w:val="Textkrper"/>
        <w:numPr>
          <w:ilvl w:val="0"/>
          <w:numId w:val="35"/>
        </w:numPr>
      </w:pPr>
      <w:r w:rsidRPr="002B0C71">
        <w:t>die Einrichtung eines Kleinbudgets in Höhe von bis zu 20 Prozent der Fördersu</w:t>
      </w:r>
      <w:r w:rsidRPr="002B0C71">
        <w:t>m</w:t>
      </w:r>
      <w:r w:rsidRPr="002B0C71">
        <w:t xml:space="preserve">me, </w:t>
      </w:r>
      <w:r>
        <w:t xml:space="preserve">welches die Flüchtlinge eigenverantwortlich und </w:t>
      </w:r>
      <w:r w:rsidR="00827C96">
        <w:t>möglichst</w:t>
      </w:r>
      <w:r>
        <w:t xml:space="preserve"> demokratisch</w:t>
      </w:r>
      <w:r w:rsidR="00827C96">
        <w:t xml:space="preserve"> </w:t>
      </w:r>
      <w:r>
        <w:t>verwa</w:t>
      </w:r>
      <w:r>
        <w:t>l</w:t>
      </w:r>
      <w:r>
        <w:t xml:space="preserve">ten </w:t>
      </w:r>
      <w:r w:rsidR="00827C96">
        <w:t>soll</w:t>
      </w:r>
      <w:r w:rsidR="007E05A5">
        <w:t>en</w:t>
      </w:r>
      <w:r w:rsidR="00B73D4A">
        <w:t>*</w:t>
      </w:r>
      <w:r w:rsidR="00B73D4A">
        <w:rPr>
          <w:rStyle w:val="Endnotenzeichen"/>
        </w:rPr>
        <w:endnoteReference w:id="6"/>
      </w:r>
      <w:r w:rsidR="00D40AAF">
        <w:t xml:space="preserve"> (für Lokale Bündnisse</w:t>
      </w:r>
      <w:r w:rsidR="00B73D4A">
        <w:t xml:space="preserve"> an Standorten von Erstaufnahmeeinrichtungen ist diese Voraussetzung nicht zwingend)</w:t>
      </w:r>
      <w:r>
        <w:t>;</w:t>
      </w:r>
      <w:r w:rsidR="00B73D4A">
        <w:t>*</w:t>
      </w:r>
      <w:r w:rsidR="00B73D4A">
        <w:rPr>
          <w:rStyle w:val="Endnotenzeichen"/>
        </w:rPr>
        <w:endnoteReference w:id="7"/>
      </w:r>
    </w:p>
    <w:p w:rsidR="008334D8" w:rsidRDefault="008334D8" w:rsidP="004054E4">
      <w:pPr>
        <w:pStyle w:val="Textkrper"/>
        <w:numPr>
          <w:ilvl w:val="0"/>
          <w:numId w:val="35"/>
        </w:numPr>
      </w:pPr>
      <w:r>
        <w:t>Kooperation mit der zuständigen Fachberatung der kommunalen Netzwerke</w:t>
      </w:r>
      <w:r w:rsidR="004A65BA">
        <w:t>.</w:t>
      </w:r>
      <w:r>
        <w:t xml:space="preserve"> </w:t>
      </w:r>
    </w:p>
    <w:p w:rsidR="004054E4" w:rsidRDefault="004054E4" w:rsidP="008334D8">
      <w:pPr>
        <w:pStyle w:val="Textkrper"/>
        <w:ind w:left="720"/>
      </w:pPr>
    </w:p>
    <w:p w:rsidR="004054E4" w:rsidRPr="00775AC8" w:rsidRDefault="00612853" w:rsidP="004054E4">
      <w:pPr>
        <w:pStyle w:val="Textkrper"/>
      </w:pPr>
      <w:r>
        <w:t>Wünschenswert ist außerdem</w:t>
      </w:r>
    </w:p>
    <w:p w:rsidR="004054E4" w:rsidRDefault="004054E4" w:rsidP="004054E4">
      <w:pPr>
        <w:pStyle w:val="Textkrper"/>
        <w:numPr>
          <w:ilvl w:val="0"/>
          <w:numId w:val="35"/>
        </w:numPr>
      </w:pPr>
      <w:r>
        <w:t>die Durchführung eines Beteiligungsverfahrens</w:t>
      </w:r>
      <w:r w:rsidR="003462BC">
        <w:t xml:space="preserve"> der Projektpartner</w:t>
      </w:r>
      <w:r>
        <w:t xml:space="preserve"> unter Einbezi</w:t>
      </w:r>
      <w:r>
        <w:t>e</w:t>
      </w:r>
      <w:r>
        <w:t xml:space="preserve">hung der Flüchtlinge und aller </w:t>
      </w:r>
      <w:r w:rsidR="003462BC">
        <w:t xml:space="preserve">sonstigen </w:t>
      </w:r>
      <w:r>
        <w:t>relevanten Akteure der Flüchtlingshilfe vor Ort</w:t>
      </w:r>
      <w:r w:rsidR="003462BC">
        <w:t xml:space="preserve"> zum Start des Projekts</w:t>
      </w:r>
      <w:r>
        <w:t>;</w:t>
      </w:r>
      <w:r w:rsidR="00700050">
        <w:t>*</w:t>
      </w:r>
      <w:r w:rsidR="00700050">
        <w:rPr>
          <w:rStyle w:val="Endnotenzeichen"/>
        </w:rPr>
        <w:endnoteReference w:id="8"/>
      </w:r>
    </w:p>
    <w:p w:rsidR="009B2A28" w:rsidRDefault="003462BC" w:rsidP="009B2A28">
      <w:pPr>
        <w:pStyle w:val="Textkrper"/>
        <w:numPr>
          <w:ilvl w:val="0"/>
          <w:numId w:val="35"/>
        </w:numPr>
      </w:pPr>
      <w:r>
        <w:t xml:space="preserve">die Durchführung von </w:t>
      </w:r>
      <w:r w:rsidR="001C6EC2">
        <w:t>kommunalen Flüchtlingsdialogen</w:t>
      </w:r>
      <w:r w:rsidR="000151DB">
        <w:t>;</w:t>
      </w:r>
      <w:r>
        <w:t xml:space="preserve"> </w:t>
      </w:r>
      <w:r w:rsidR="000151DB">
        <w:t>diese sollen dazu dienen</w:t>
      </w:r>
      <w:r>
        <w:t xml:space="preserve">, die Bevölkerung über die aktuelle Lage bei der Unterbringung und der Integration der Flüchtlinge zu informieren, und </w:t>
      </w:r>
      <w:r w:rsidR="001C6EC2">
        <w:t>in eine</w:t>
      </w:r>
      <w:r>
        <w:t xml:space="preserve">n </w:t>
      </w:r>
      <w:r w:rsidR="00CB1CB0">
        <w:t xml:space="preserve">konstruktiven </w:t>
      </w:r>
      <w:r>
        <w:t xml:space="preserve">Dialog </w:t>
      </w:r>
      <w:r w:rsidR="00CB1CB0">
        <w:t xml:space="preserve">zu treten, der alle Stimmen einbezieht. </w:t>
      </w:r>
      <w:r w:rsidR="009B2A28">
        <w:t xml:space="preserve">Die Kommunen sollen </w:t>
      </w:r>
      <w:r w:rsidR="009B2A28" w:rsidRPr="009B2A28">
        <w:t>das Thema Integration partizipativ b</w:t>
      </w:r>
      <w:r w:rsidR="009B2A28" w:rsidRPr="009B2A28">
        <w:t>e</w:t>
      </w:r>
      <w:r w:rsidR="009B2A28" w:rsidRPr="009B2A28">
        <w:t>gleiten und so mittel- und langfristige Perspektiven für das Zusammenleben und die Integration von Flüchtlingen entwickeln</w:t>
      </w:r>
      <w:r w:rsidR="009B2A28">
        <w:t>.</w:t>
      </w:r>
      <w:r w:rsidR="009B2A28" w:rsidRPr="009B2A28">
        <w:t xml:space="preserve"> </w:t>
      </w:r>
    </w:p>
    <w:p w:rsidR="003462BC" w:rsidRPr="00775AC8" w:rsidRDefault="001C6EC2" w:rsidP="009B2A28">
      <w:pPr>
        <w:pStyle w:val="Textkrper"/>
        <w:ind w:left="720"/>
      </w:pPr>
      <w:r>
        <w:t>Unterstützung für die Durchführung solcher kommunaler Flüchtlingsdialoge kann bei der</w:t>
      </w:r>
      <w:r w:rsidR="003462BC">
        <w:t xml:space="preserve"> Landeszentrale für politische Bildung</w:t>
      </w:r>
      <w:r w:rsidR="00E91973">
        <w:t xml:space="preserve"> </w:t>
      </w:r>
      <w:r>
        <w:t>beantrag</w:t>
      </w:r>
      <w:r w:rsidR="003462BC">
        <w:t>t werden (</w:t>
      </w:r>
      <w:r>
        <w:t>Kontakt:</w:t>
      </w:r>
      <w:r w:rsidR="000151DB">
        <w:t xml:space="preserve"> Ulrike Kamm</w:t>
      </w:r>
      <w:r w:rsidR="000151DB">
        <w:t>e</w:t>
      </w:r>
      <w:r w:rsidR="000151DB">
        <w:t>rer,</w:t>
      </w:r>
      <w:r>
        <w:t xml:space="preserve"> </w:t>
      </w:r>
      <w:hyperlink r:id="rId9" w:history="1">
        <w:r w:rsidR="000151DB" w:rsidRPr="007E1AF1">
          <w:rPr>
            <w:rStyle w:val="Hyperlink"/>
          </w:rPr>
          <w:t>ulrike.kammerer@lpb.bwl.de</w:t>
        </w:r>
      </w:hyperlink>
      <w:r w:rsidR="000151DB">
        <w:t>, 0711/16 40 99 87)</w:t>
      </w:r>
      <w:r w:rsidR="00A57965">
        <w:t>.</w:t>
      </w:r>
      <w:r w:rsidR="00F51621" w:rsidRPr="00F51621">
        <w:t xml:space="preserve"> *</w:t>
      </w:r>
      <w:r w:rsidR="00AA237B">
        <w:rPr>
          <w:rStyle w:val="Endnotenzeichen"/>
        </w:rPr>
        <w:endnoteReference w:id="9"/>
      </w:r>
    </w:p>
    <w:p w:rsidR="00292113" w:rsidRDefault="00292113" w:rsidP="00E4465C">
      <w:pPr>
        <w:pStyle w:val="Textkrper"/>
        <w:numPr>
          <w:ilvl w:val="0"/>
          <w:numId w:val="35"/>
        </w:numPr>
      </w:pPr>
      <w:r>
        <w:t>die Gründung eines beständigen Gremiums</w:t>
      </w:r>
      <w:r w:rsidR="000151DB">
        <w:t xml:space="preserve"> zur Begleitung des Lokalen Bündni</w:t>
      </w:r>
      <w:r w:rsidR="000151DB">
        <w:t>s</w:t>
      </w:r>
      <w:r w:rsidR="000151DB">
        <w:t>ses</w:t>
      </w:r>
      <w:r>
        <w:t>, bestehend aus engagierten Bürger</w:t>
      </w:r>
      <w:r w:rsidR="002F62CA">
        <w:t>(inne)</w:t>
      </w:r>
      <w:r>
        <w:t xml:space="preserve">n, Flüchtlingen und </w:t>
      </w:r>
      <w:r w:rsidR="005C4315">
        <w:t>Fachkräften</w:t>
      </w:r>
      <w:r w:rsidR="002F62CA">
        <w:t>;</w:t>
      </w:r>
    </w:p>
    <w:p w:rsidR="0045275E" w:rsidRDefault="00B82DD4" w:rsidP="00E4465C">
      <w:pPr>
        <w:pStyle w:val="Textkrper"/>
        <w:numPr>
          <w:ilvl w:val="0"/>
          <w:numId w:val="35"/>
        </w:numPr>
      </w:pPr>
      <w:r w:rsidRPr="00775AC8">
        <w:lastRenderedPageBreak/>
        <w:t>die Bereitschaft zur engen Anbindung an das entsprechende kommunale Netzwerk Bürgerschaftliches Engagement</w:t>
      </w:r>
      <w:r w:rsidR="00A57965">
        <w:t>.</w:t>
      </w:r>
    </w:p>
    <w:p w:rsidR="00E4465C" w:rsidRDefault="00E4465C" w:rsidP="00991C04">
      <w:pPr>
        <w:pStyle w:val="Textkrper"/>
      </w:pPr>
    </w:p>
    <w:p w:rsidR="00E4465C" w:rsidRDefault="006D2913" w:rsidP="00E4465C">
      <w:pPr>
        <w:pStyle w:val="Textkrper"/>
      </w:pPr>
      <w:r>
        <w:t>Ausgaben (kassenwirksame Aufwendungen) können insbesondere in folgenden Bereichen  als zuwendungsfähig anerkannt werden:</w:t>
      </w:r>
    </w:p>
    <w:p w:rsidR="00E4465C" w:rsidRDefault="00E4465C" w:rsidP="00902206">
      <w:pPr>
        <w:pStyle w:val="Textkrper"/>
        <w:numPr>
          <w:ilvl w:val="0"/>
          <w:numId w:val="35"/>
        </w:numPr>
      </w:pPr>
      <w:r>
        <w:t xml:space="preserve">Infrastruktur und Räume </w:t>
      </w:r>
    </w:p>
    <w:p w:rsidR="00E4465C" w:rsidRDefault="00E4465C" w:rsidP="00902206">
      <w:pPr>
        <w:pStyle w:val="Textkrper"/>
        <w:numPr>
          <w:ilvl w:val="0"/>
          <w:numId w:val="35"/>
        </w:numPr>
      </w:pPr>
      <w:r>
        <w:t>Informationsveranstaltungen zur Gewinnung von Ehrenamtlichen</w:t>
      </w:r>
    </w:p>
    <w:p w:rsidR="00E4465C" w:rsidRDefault="00E4465C" w:rsidP="00902206">
      <w:pPr>
        <w:pStyle w:val="Textkrper"/>
        <w:numPr>
          <w:ilvl w:val="0"/>
          <w:numId w:val="35"/>
        </w:numPr>
      </w:pPr>
      <w:r>
        <w:t>Workshops/Fachtagungen</w:t>
      </w:r>
      <w:r w:rsidR="00B82DD4">
        <w:t>/Beteiligungsveranstaltungen</w:t>
      </w:r>
    </w:p>
    <w:p w:rsidR="00B82DD4" w:rsidRDefault="00B82DD4" w:rsidP="00902206">
      <w:pPr>
        <w:pStyle w:val="Textkrper"/>
        <w:numPr>
          <w:ilvl w:val="0"/>
          <w:numId w:val="35"/>
        </w:numPr>
      </w:pPr>
      <w:r>
        <w:t>Vernetzung und Koordinierung</w:t>
      </w:r>
    </w:p>
    <w:p w:rsidR="00E4465C" w:rsidRDefault="00F47E86" w:rsidP="00902206">
      <w:pPr>
        <w:pStyle w:val="Textkrper"/>
        <w:numPr>
          <w:ilvl w:val="0"/>
          <w:numId w:val="35"/>
        </w:numPr>
      </w:pPr>
      <w:r>
        <w:t xml:space="preserve">o. g. </w:t>
      </w:r>
      <w:r w:rsidR="005645ED">
        <w:t>Kleinbudget</w:t>
      </w:r>
      <w:r w:rsidR="009451E5">
        <w:t>s</w:t>
      </w:r>
    </w:p>
    <w:p w:rsidR="00B82DD4" w:rsidRDefault="00B82DD4" w:rsidP="00902206">
      <w:pPr>
        <w:pStyle w:val="Textkrper"/>
        <w:numPr>
          <w:ilvl w:val="0"/>
          <w:numId w:val="35"/>
        </w:numPr>
      </w:pPr>
      <w:r>
        <w:t>Projektbezogene</w:t>
      </w:r>
      <w:r w:rsidR="00DB235B">
        <w:t>/s</w:t>
      </w:r>
      <w:r>
        <w:t xml:space="preserve"> Qualifizierung/Coaching</w:t>
      </w:r>
      <w:r w:rsidR="002F62CA">
        <w:t xml:space="preserve"> (für grundlegende Qualifizierungsma</w:t>
      </w:r>
      <w:r w:rsidR="002F62CA">
        <w:t>ß</w:t>
      </w:r>
      <w:r w:rsidR="002F62CA">
        <w:t>nahmen, die über das einzelne Projekt hinausgehen, stehen gesonderte Mittel zur Verfügung)</w:t>
      </w:r>
    </w:p>
    <w:p w:rsidR="00E4465C" w:rsidRDefault="002F62CA" w:rsidP="00902206">
      <w:pPr>
        <w:pStyle w:val="Textkrper"/>
        <w:numPr>
          <w:ilvl w:val="0"/>
          <w:numId w:val="35"/>
        </w:numPr>
      </w:pPr>
      <w:r>
        <w:t>g</w:t>
      </w:r>
      <w:r w:rsidR="00E4465C">
        <w:t xml:space="preserve">gf. </w:t>
      </w:r>
      <w:r w:rsidR="00C65768">
        <w:t xml:space="preserve">Personalausgaben </w:t>
      </w:r>
      <w:r>
        <w:t xml:space="preserve">und/oder </w:t>
      </w:r>
      <w:r w:rsidR="00E4465C">
        <w:t>externe Unterstützung</w:t>
      </w:r>
      <w:r w:rsidR="00612853">
        <w:t>*</w:t>
      </w:r>
      <w:r w:rsidR="00612853" w:rsidRPr="009B2A28">
        <w:rPr>
          <w:vertAlign w:val="superscript"/>
        </w:rPr>
        <w:endnoteReference w:id="10"/>
      </w:r>
      <w:r w:rsidR="00E4465C">
        <w:t>.</w:t>
      </w:r>
    </w:p>
    <w:p w:rsidR="002F62CA" w:rsidRDefault="002F62CA" w:rsidP="005645ED">
      <w:pPr>
        <w:pStyle w:val="Textkrper"/>
      </w:pPr>
    </w:p>
    <w:p w:rsidR="005645ED" w:rsidRDefault="002A323A" w:rsidP="005645ED">
      <w:pPr>
        <w:pStyle w:val="Textkrper"/>
      </w:pPr>
      <w:r>
        <w:t>Es ist vorgesehen, die Projekte jeweils mit eine</w:t>
      </w:r>
      <w:r w:rsidR="00E12D1B">
        <w:t>r</w:t>
      </w:r>
      <w:r>
        <w:t xml:space="preserve"> Zu</w:t>
      </w:r>
      <w:r w:rsidR="00E12D1B">
        <w:t xml:space="preserve">wendung in Höhe </w:t>
      </w:r>
      <w:r>
        <w:t xml:space="preserve">von bis zu </w:t>
      </w:r>
      <w:r w:rsidR="00A57965">
        <w:t>15.000 </w:t>
      </w:r>
      <w:r w:rsidR="005645ED">
        <w:t>Euro</w:t>
      </w:r>
      <w:r w:rsidR="000064A0">
        <w:t xml:space="preserve"> </w:t>
      </w:r>
      <w:r>
        <w:t>zu fördern</w:t>
      </w:r>
      <w:r w:rsidR="005645ED">
        <w:t xml:space="preserve">. </w:t>
      </w:r>
      <w:r w:rsidR="00D40AAF">
        <w:t xml:space="preserve">Große Städte (Stadtkreise) und Landkreise können mit einer Summe bis zu 50.000 Euro gefördert werden, sofern sich das Lokale Bündnis auf ein </w:t>
      </w:r>
      <w:r w:rsidR="00B73D4A">
        <w:t>räumliches</w:t>
      </w:r>
      <w:r w:rsidR="00D40AAF">
        <w:t xml:space="preserve"> Gebiet von mehr als 100.000 Einwohner</w:t>
      </w:r>
      <w:r w:rsidR="00B567AD">
        <w:t>(inne)</w:t>
      </w:r>
      <w:r w:rsidR="00BB4BFC">
        <w:t>n</w:t>
      </w:r>
      <w:r w:rsidR="00D40AAF">
        <w:t xml:space="preserve"> bezieht.</w:t>
      </w:r>
      <w:r w:rsidR="0045275E">
        <w:t xml:space="preserve"> </w:t>
      </w:r>
    </w:p>
    <w:p w:rsidR="00575825" w:rsidRDefault="00575825" w:rsidP="005645ED">
      <w:pPr>
        <w:pStyle w:val="Textkrper"/>
      </w:pPr>
    </w:p>
    <w:p w:rsidR="00E4465C" w:rsidRDefault="00001AA1" w:rsidP="00E4465C">
      <w:pPr>
        <w:pStyle w:val="Textkrper"/>
      </w:pPr>
      <w:r w:rsidRPr="00001AA1">
        <w:t>Das Sozialministerium weist darauf hin, dass die Einsichtnahme in ein erweitertes Fü</w:t>
      </w:r>
      <w:r w:rsidRPr="00001AA1">
        <w:t>h</w:t>
      </w:r>
      <w:r w:rsidR="00A57965">
        <w:t>rungszeugnis nach § 72a Abs. 3 u. 4 SGB </w:t>
      </w:r>
      <w:r w:rsidRPr="00001AA1">
        <w:t>VIII erforderlich ist, wenn die ehren- oder n</w:t>
      </w:r>
      <w:r w:rsidRPr="00001AA1">
        <w:t>e</w:t>
      </w:r>
      <w:r w:rsidRPr="00001AA1">
        <w:t>benamtlich Tätigen in Wahrnehmung von Aufgaben der Kinder- und Jugendhilfe Kinder oder Jugendliche beaufsichtigen, betreuen, erziehen bzw. ausbilden oder vergleichbare Kontakte zu diesen haben und die dadurch entstehenden Kontakte nach Art, Intensität und Dauer den Aufbau eines besonderen Vertrauensverhältnisses ermöglichen. Das Fü</w:t>
      </w:r>
      <w:r w:rsidRPr="00001AA1">
        <w:t>h</w:t>
      </w:r>
      <w:r w:rsidRPr="00001AA1">
        <w:t>rungszeugnis ist für Ehrenamtliche unter bestimmten Voraussetzungen kostenfrei erhäl</w:t>
      </w:r>
      <w:r w:rsidRPr="00001AA1">
        <w:t>t</w:t>
      </w:r>
      <w:r w:rsidRPr="00001AA1">
        <w:t xml:space="preserve">lich. Nähere Informationen hierzu finden Sie auf der Homepage des Kommunalverbandes für Jugend und Soziales Baden-Württemberg (Landesjugendamt) unter </w:t>
      </w:r>
      <w:hyperlink r:id="rId10" w:history="1">
        <w:r w:rsidRPr="007E1AF1">
          <w:rPr>
            <w:rStyle w:val="Hyperlink"/>
          </w:rPr>
          <w:t>http://www.kvjs.de/jugend/kinderschutz/schutzauftrag-materialpool.html</w:t>
        </w:r>
      </w:hyperlink>
      <w:r w:rsidRPr="00001AA1">
        <w:t>.</w:t>
      </w:r>
    </w:p>
    <w:p w:rsidR="00001AA1" w:rsidRDefault="00001AA1" w:rsidP="00E4465C">
      <w:pPr>
        <w:pStyle w:val="Textkrper"/>
      </w:pPr>
    </w:p>
    <w:p w:rsidR="00F97B87" w:rsidRDefault="00F97B87" w:rsidP="00E4465C">
      <w:pPr>
        <w:pStyle w:val="Textkrper"/>
      </w:pPr>
      <w:r>
        <w:t>Die Zuwendungsgewährung erfolgt nach Maßgabe der §§ 23 und 44 LHO sowie der Al</w:t>
      </w:r>
      <w:r>
        <w:t>l</w:t>
      </w:r>
      <w:r>
        <w:t>gemeinen Verwaltungsvorschriften hierzu (VV-LHO) und nach Maßgabe des Staatshau</w:t>
      </w:r>
      <w:r>
        <w:t>s</w:t>
      </w:r>
      <w:r>
        <w:t>haltsplans. Ein Rechtsanspruch auf Förderung besteht nicht.</w:t>
      </w:r>
    </w:p>
    <w:p w:rsidR="00F97B87" w:rsidRPr="004F1277" w:rsidRDefault="00F97B87" w:rsidP="00E4465C">
      <w:pPr>
        <w:pStyle w:val="Textkrper"/>
      </w:pPr>
    </w:p>
    <w:p w:rsidR="00E4465C" w:rsidRDefault="00E4465C" w:rsidP="00E4465C">
      <w:pPr>
        <w:pStyle w:val="Textkrper"/>
      </w:pPr>
      <w:r>
        <w:t xml:space="preserve">Die Fördermittel sind nachrangig gegenüber den Fördermitteln Dritter. </w:t>
      </w:r>
    </w:p>
    <w:p w:rsidR="003D2B49" w:rsidRDefault="003D2B49" w:rsidP="00E4465C">
      <w:pPr>
        <w:pStyle w:val="Textkrper"/>
      </w:pPr>
    </w:p>
    <w:p w:rsidR="002A323A" w:rsidRDefault="00245CC6" w:rsidP="00E4465C">
      <w:pPr>
        <w:pStyle w:val="Textkrper"/>
      </w:pPr>
      <w:r>
        <w:t xml:space="preserve">Mit den geförderten </w:t>
      </w:r>
      <w:r w:rsidR="002A323A">
        <w:t>Projekte</w:t>
      </w:r>
      <w:r>
        <w:t xml:space="preserve">n kann </w:t>
      </w:r>
      <w:r w:rsidRPr="00902206">
        <w:rPr>
          <w:b/>
        </w:rPr>
        <w:t>nach Bekanntgabe des Zuwendungsbescheids</w:t>
      </w:r>
      <w:r>
        <w:t xml:space="preserve"> b</w:t>
      </w:r>
      <w:r>
        <w:t>e</w:t>
      </w:r>
      <w:r>
        <w:t xml:space="preserve">gonnen werden. Sie sind bis zum </w:t>
      </w:r>
      <w:r w:rsidR="00E12D1B">
        <w:t>15.12.</w:t>
      </w:r>
      <w:r w:rsidR="00575825">
        <w:t xml:space="preserve">2017 </w:t>
      </w:r>
      <w:r>
        <w:t>abzuschließen</w:t>
      </w:r>
      <w:r w:rsidR="002A323A">
        <w:t xml:space="preserve"> (Durchführungszeitraum). </w:t>
      </w:r>
    </w:p>
    <w:p w:rsidR="002A323A" w:rsidRDefault="002A323A" w:rsidP="00E4465C">
      <w:pPr>
        <w:pStyle w:val="Textkrper"/>
      </w:pPr>
    </w:p>
    <w:p w:rsidR="003D2B49" w:rsidRPr="003D2B49" w:rsidRDefault="00BE158D" w:rsidP="003D2B49">
      <w:pPr>
        <w:pStyle w:val="Textkrper"/>
        <w:rPr>
          <w:u w:val="single"/>
        </w:rPr>
      </w:pPr>
      <w:r>
        <w:rPr>
          <w:u w:val="single"/>
        </w:rPr>
        <w:lastRenderedPageBreak/>
        <w:t>Antragstell</w:t>
      </w:r>
      <w:r w:rsidR="003D2B49" w:rsidRPr="003D2B49">
        <w:rPr>
          <w:u w:val="single"/>
        </w:rPr>
        <w:t>ung</w:t>
      </w:r>
    </w:p>
    <w:p w:rsidR="003D2B49" w:rsidRDefault="00B471A3" w:rsidP="003D2B49">
      <w:pPr>
        <w:pStyle w:val="Textkrper"/>
      </w:pPr>
      <w:r>
        <w:t xml:space="preserve">Der Antrag ist mit anliegendem </w:t>
      </w:r>
      <w:r w:rsidR="003D2B49">
        <w:t xml:space="preserve">Antragsformular </w:t>
      </w:r>
      <w:r w:rsidR="002F62CA">
        <w:t xml:space="preserve">bis zum </w:t>
      </w:r>
      <w:r w:rsidR="001D2F5D">
        <w:t>13.05</w:t>
      </w:r>
      <w:r w:rsidR="00F47E86">
        <w:t>.</w:t>
      </w:r>
      <w:r w:rsidR="002F62CA">
        <w:t>201</w:t>
      </w:r>
      <w:r w:rsidR="00902206">
        <w:t>6</w:t>
      </w:r>
      <w:r w:rsidR="002F62CA">
        <w:t xml:space="preserve"> </w:t>
      </w:r>
      <w:r w:rsidR="003D2B49">
        <w:t xml:space="preserve">bei folgender Adresse einzureichen: </w:t>
      </w:r>
    </w:p>
    <w:p w:rsidR="008A4A41" w:rsidRDefault="008A4A41" w:rsidP="003D2B49">
      <w:pPr>
        <w:pStyle w:val="Textkrper"/>
      </w:pPr>
    </w:p>
    <w:p w:rsidR="003D2B49" w:rsidRDefault="003D2B49" w:rsidP="003D2B49">
      <w:pPr>
        <w:pStyle w:val="Textkrper"/>
      </w:pPr>
      <w:r>
        <w:t xml:space="preserve">Ministerium für Arbeit und Sozialordnung, </w:t>
      </w:r>
    </w:p>
    <w:p w:rsidR="003D2B49" w:rsidRDefault="003D2B49" w:rsidP="003D2B49">
      <w:pPr>
        <w:pStyle w:val="Textkrper"/>
      </w:pPr>
      <w:r>
        <w:t xml:space="preserve">Familie, Frauen und Senioren Baden-Württemberg </w:t>
      </w:r>
    </w:p>
    <w:p w:rsidR="003D2B49" w:rsidRDefault="003D2B49" w:rsidP="003D2B49">
      <w:pPr>
        <w:pStyle w:val="Textkrper"/>
      </w:pPr>
      <w:r>
        <w:t xml:space="preserve">Referat </w:t>
      </w:r>
      <w:r w:rsidR="00C313C5">
        <w:t xml:space="preserve">24 </w:t>
      </w:r>
      <w:r>
        <w:t>– Bürgerschaftliches Engagement</w:t>
      </w:r>
    </w:p>
    <w:p w:rsidR="003D2B49" w:rsidRDefault="003D2B49" w:rsidP="0045275E">
      <w:pPr>
        <w:pStyle w:val="Textkrper"/>
        <w:spacing w:line="360" w:lineRule="atLeast"/>
      </w:pPr>
      <w:r>
        <w:t xml:space="preserve">Schellingstr. 15 </w:t>
      </w:r>
    </w:p>
    <w:p w:rsidR="00E4465C" w:rsidRDefault="003D2B49" w:rsidP="0045275E">
      <w:pPr>
        <w:pStyle w:val="Textkrper"/>
        <w:spacing w:line="360" w:lineRule="atLeast"/>
      </w:pPr>
      <w:r>
        <w:t>70174 Stuttgart</w:t>
      </w:r>
    </w:p>
    <w:p w:rsidR="00043B77" w:rsidRDefault="00043B77" w:rsidP="0045275E">
      <w:pPr>
        <w:pStyle w:val="Textkrper"/>
        <w:spacing w:line="360" w:lineRule="atLeast"/>
      </w:pPr>
    </w:p>
    <w:p w:rsidR="00C92B4C" w:rsidRDefault="00EC64E2" w:rsidP="00B471A3">
      <w:pPr>
        <w:spacing w:line="360" w:lineRule="atLeast"/>
      </w:pPr>
      <w:r>
        <w:t>E</w:t>
      </w:r>
      <w:r w:rsidRPr="0045275E">
        <w:t xml:space="preserve">in </w:t>
      </w:r>
      <w:r>
        <w:t>„</w:t>
      </w:r>
      <w:r w:rsidRPr="0045275E">
        <w:t>Kompetenzteam</w:t>
      </w:r>
      <w:r>
        <w:t xml:space="preserve"> Lokale Bündnisse“</w:t>
      </w:r>
      <w:r w:rsidRPr="0045275E">
        <w:t xml:space="preserve"> aus </w:t>
      </w:r>
      <w:r>
        <w:t>Vertreterinnen und Vertretern der Landesr</w:t>
      </w:r>
      <w:r>
        <w:t>e</w:t>
      </w:r>
      <w:r>
        <w:t xml:space="preserve">gierung, der Kommunalen Landesverbände, der freien Wohlfahrtspflege und ggf. weiterer Projektpartner schlägt nach Sichtung der eingegangenen Anträge geeignet erscheinende Projekte zur Förderung vor. </w:t>
      </w:r>
      <w:r w:rsidR="00C92B4C">
        <w:t>Bewilligungsbehörde ist das Ministerium für Arbeit und Sozia</w:t>
      </w:r>
      <w:r w:rsidR="00C92B4C">
        <w:t>l</w:t>
      </w:r>
      <w:r w:rsidR="00C92B4C">
        <w:t>ordnung, Familie, Frauen und Senioren.</w:t>
      </w:r>
    </w:p>
    <w:p w:rsidR="00A033A9" w:rsidRDefault="00A033A9" w:rsidP="00B471A3">
      <w:pPr>
        <w:spacing w:line="360" w:lineRule="atLeast"/>
      </w:pPr>
    </w:p>
    <w:p w:rsidR="00D41321" w:rsidRDefault="00D41321">
      <w:pPr>
        <w:spacing w:line="240" w:lineRule="auto"/>
        <w:sectPr w:rsidR="00D41321" w:rsidSect="00D41321">
          <w:headerReference w:type="default" r:id="rId11"/>
          <w:headerReference w:type="first" r:id="rId12"/>
          <w:endnotePr>
            <w:numFmt w:val="decimal"/>
          </w:endnotePr>
          <w:pgSz w:w="11906" w:h="16838" w:code="9"/>
          <w:pgMar w:top="1528" w:right="851" w:bottom="851" w:left="1366" w:header="720" w:footer="720" w:gutter="0"/>
          <w:cols w:space="720"/>
          <w:titlePg/>
        </w:sectPr>
      </w:pPr>
    </w:p>
    <w:p w:rsidR="00270B5D" w:rsidRPr="00270B5D" w:rsidRDefault="00270B5D" w:rsidP="00270B5D">
      <w:pPr>
        <w:spacing w:line="240" w:lineRule="auto"/>
        <w:rPr>
          <w:sz w:val="22"/>
          <w:szCs w:val="22"/>
        </w:rPr>
      </w:pPr>
      <w:r w:rsidRPr="00270B5D">
        <w:rPr>
          <w:sz w:val="22"/>
          <w:szCs w:val="22"/>
        </w:rPr>
        <w:lastRenderedPageBreak/>
        <w:t>Absender:</w:t>
      </w:r>
    </w:p>
    <w:p w:rsidR="00270B5D" w:rsidRPr="00270B5D" w:rsidRDefault="00270B5D" w:rsidP="00270B5D">
      <w:pPr>
        <w:spacing w:line="240" w:lineRule="auto"/>
        <w:rPr>
          <w:sz w:val="22"/>
          <w:szCs w:val="22"/>
        </w:rPr>
      </w:pP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p>
    <w:p w:rsidR="00270B5D" w:rsidRPr="00270B5D" w:rsidRDefault="00270B5D" w:rsidP="00270B5D">
      <w:pPr>
        <w:spacing w:line="240" w:lineRule="auto"/>
        <w:rPr>
          <w:szCs w:val="20"/>
        </w:rPr>
      </w:pP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p>
    <w:p w:rsidR="00270B5D" w:rsidRPr="00270B5D" w:rsidRDefault="00270B5D" w:rsidP="00270B5D">
      <w:pPr>
        <w:spacing w:line="240" w:lineRule="auto"/>
        <w:rPr>
          <w:szCs w:val="20"/>
        </w:rPr>
      </w:pPr>
    </w:p>
    <w:p w:rsidR="00270B5D" w:rsidRPr="00270B5D" w:rsidRDefault="00270B5D" w:rsidP="00270B5D">
      <w:pPr>
        <w:spacing w:line="240" w:lineRule="auto"/>
        <w:rPr>
          <w:szCs w:val="20"/>
        </w:rPr>
      </w:pPr>
    </w:p>
    <w:p w:rsidR="00270B5D" w:rsidRPr="00270B5D" w:rsidRDefault="00270B5D" w:rsidP="00270B5D">
      <w:pPr>
        <w:spacing w:line="240" w:lineRule="auto"/>
        <w:jc w:val="center"/>
        <w:rPr>
          <w:b/>
          <w:szCs w:val="20"/>
        </w:rPr>
      </w:pPr>
      <w:r w:rsidRPr="00270B5D">
        <w:rPr>
          <w:b/>
          <w:szCs w:val="20"/>
        </w:rPr>
        <w:t>Programm „Gemeinsam in Vielfalt – Lokale Bündnisse für Flüchtlingshilfe“</w:t>
      </w:r>
    </w:p>
    <w:p w:rsidR="00270B5D" w:rsidRPr="00270B5D" w:rsidRDefault="00270B5D" w:rsidP="00270B5D">
      <w:pPr>
        <w:spacing w:line="240" w:lineRule="auto"/>
        <w:rPr>
          <w:szCs w:val="20"/>
        </w:rPr>
      </w:pPr>
    </w:p>
    <w:p w:rsidR="00270B5D" w:rsidRPr="00270B5D" w:rsidRDefault="00270B5D" w:rsidP="00270B5D">
      <w:pPr>
        <w:spacing w:line="240" w:lineRule="auto"/>
        <w:rPr>
          <w:szCs w:val="20"/>
        </w:rPr>
      </w:pPr>
    </w:p>
    <w:p w:rsidR="00270B5D" w:rsidRPr="00270B5D" w:rsidRDefault="00270B5D" w:rsidP="00270B5D">
      <w:pPr>
        <w:spacing w:line="240" w:lineRule="auto"/>
        <w:rPr>
          <w:sz w:val="22"/>
          <w:szCs w:val="22"/>
        </w:rPr>
      </w:pPr>
      <w:r w:rsidRPr="00270B5D">
        <w:rPr>
          <w:sz w:val="22"/>
          <w:szCs w:val="22"/>
        </w:rPr>
        <w:t xml:space="preserve">An das </w:t>
      </w:r>
    </w:p>
    <w:p w:rsidR="00270B5D" w:rsidRPr="00270B5D" w:rsidRDefault="00270B5D" w:rsidP="00270B5D">
      <w:pPr>
        <w:spacing w:line="240" w:lineRule="auto"/>
        <w:rPr>
          <w:sz w:val="22"/>
          <w:szCs w:val="22"/>
        </w:rPr>
      </w:pPr>
      <w:r w:rsidRPr="00270B5D">
        <w:rPr>
          <w:sz w:val="22"/>
          <w:szCs w:val="22"/>
        </w:rPr>
        <w:t>Ministerium für Arbeit und Sozialordnung,</w:t>
      </w:r>
    </w:p>
    <w:p w:rsidR="00270B5D" w:rsidRPr="00270B5D" w:rsidRDefault="00270B5D" w:rsidP="00270B5D">
      <w:pPr>
        <w:spacing w:line="240" w:lineRule="auto"/>
        <w:rPr>
          <w:sz w:val="22"/>
          <w:szCs w:val="22"/>
        </w:rPr>
      </w:pPr>
      <w:r w:rsidRPr="00270B5D">
        <w:rPr>
          <w:sz w:val="22"/>
          <w:szCs w:val="22"/>
        </w:rPr>
        <w:t>Familie, Frauen und Senioren Baden-Württemberg</w:t>
      </w:r>
    </w:p>
    <w:p w:rsidR="00270B5D" w:rsidRPr="00270B5D" w:rsidRDefault="00270B5D" w:rsidP="00270B5D">
      <w:pPr>
        <w:spacing w:line="240" w:lineRule="auto"/>
        <w:rPr>
          <w:sz w:val="22"/>
          <w:szCs w:val="22"/>
        </w:rPr>
      </w:pPr>
      <w:r w:rsidRPr="00270B5D">
        <w:rPr>
          <w:sz w:val="22"/>
          <w:szCs w:val="22"/>
        </w:rPr>
        <w:t xml:space="preserve">Referat </w:t>
      </w:r>
      <w:r w:rsidR="00F40A90">
        <w:rPr>
          <w:sz w:val="22"/>
          <w:szCs w:val="22"/>
        </w:rPr>
        <w:t>24</w:t>
      </w:r>
      <w:r w:rsidR="00F40A90" w:rsidRPr="00270B5D">
        <w:rPr>
          <w:sz w:val="22"/>
          <w:szCs w:val="22"/>
        </w:rPr>
        <w:t xml:space="preserve"> </w:t>
      </w:r>
      <w:r w:rsidRPr="00270B5D">
        <w:rPr>
          <w:sz w:val="22"/>
          <w:szCs w:val="22"/>
        </w:rPr>
        <w:t>- Bürgerschaftliches Engagement</w:t>
      </w:r>
    </w:p>
    <w:p w:rsidR="00270B5D" w:rsidRPr="00270B5D" w:rsidRDefault="00270B5D" w:rsidP="00270B5D">
      <w:pPr>
        <w:spacing w:line="240" w:lineRule="auto"/>
        <w:rPr>
          <w:sz w:val="22"/>
          <w:szCs w:val="22"/>
        </w:rPr>
      </w:pPr>
      <w:r w:rsidRPr="00270B5D">
        <w:rPr>
          <w:sz w:val="22"/>
          <w:szCs w:val="22"/>
        </w:rPr>
        <w:t>Schellingstr. 15</w:t>
      </w:r>
    </w:p>
    <w:p w:rsidR="00270B5D" w:rsidRPr="00270B5D" w:rsidRDefault="00270B5D" w:rsidP="00270B5D">
      <w:pPr>
        <w:spacing w:line="240" w:lineRule="auto"/>
        <w:rPr>
          <w:sz w:val="22"/>
          <w:szCs w:val="22"/>
        </w:rPr>
      </w:pPr>
      <w:r w:rsidRPr="00270B5D">
        <w:rPr>
          <w:sz w:val="22"/>
          <w:szCs w:val="22"/>
        </w:rPr>
        <w:t>70174 Stuttgart</w:t>
      </w:r>
    </w:p>
    <w:p w:rsidR="00270B5D" w:rsidRPr="00270B5D" w:rsidRDefault="00270B5D" w:rsidP="00270B5D">
      <w:pPr>
        <w:spacing w:line="240" w:lineRule="auto"/>
        <w:rPr>
          <w:szCs w:val="20"/>
        </w:rPr>
      </w:pPr>
    </w:p>
    <w:p w:rsidR="00270B5D" w:rsidRPr="00270B5D" w:rsidRDefault="00270B5D" w:rsidP="00270B5D">
      <w:pPr>
        <w:spacing w:line="240" w:lineRule="auto"/>
        <w:jc w:val="center"/>
        <w:rPr>
          <w:b/>
          <w:spacing w:val="82"/>
        </w:rPr>
      </w:pPr>
      <w:r w:rsidRPr="00270B5D">
        <w:rPr>
          <w:b/>
          <w:spacing w:val="82"/>
        </w:rPr>
        <w:t>Antrag</w:t>
      </w:r>
    </w:p>
    <w:p w:rsidR="00270B5D" w:rsidRPr="00270B5D" w:rsidRDefault="00270B5D" w:rsidP="00270B5D">
      <w:pPr>
        <w:spacing w:line="240" w:lineRule="auto"/>
        <w:jc w:val="center"/>
        <w:rPr>
          <w:b/>
        </w:rPr>
      </w:pPr>
    </w:p>
    <w:p w:rsidR="00270B5D" w:rsidRPr="00270B5D" w:rsidRDefault="00270B5D" w:rsidP="00270B5D">
      <w:pPr>
        <w:spacing w:line="240" w:lineRule="auto"/>
        <w:jc w:val="center"/>
        <w:rPr>
          <w:sz w:val="22"/>
          <w:szCs w:val="22"/>
        </w:rPr>
      </w:pPr>
      <w:r w:rsidRPr="00270B5D">
        <w:rPr>
          <w:sz w:val="22"/>
          <w:szCs w:val="22"/>
        </w:rPr>
        <w:t xml:space="preserve">auf </w:t>
      </w:r>
      <w:r w:rsidR="000064A0">
        <w:rPr>
          <w:sz w:val="22"/>
          <w:szCs w:val="22"/>
        </w:rPr>
        <w:t>Projektf</w:t>
      </w:r>
      <w:r w:rsidR="00C92B4C">
        <w:rPr>
          <w:sz w:val="22"/>
          <w:szCs w:val="22"/>
        </w:rPr>
        <w:t>örderung</w:t>
      </w:r>
      <w:r w:rsidR="00C92B4C" w:rsidRPr="00270B5D">
        <w:rPr>
          <w:sz w:val="22"/>
          <w:szCs w:val="22"/>
        </w:rPr>
        <w:t xml:space="preserve"> </w:t>
      </w:r>
      <w:r w:rsidRPr="00270B5D">
        <w:rPr>
          <w:sz w:val="22"/>
          <w:szCs w:val="22"/>
        </w:rPr>
        <w:t xml:space="preserve">gemäß </w:t>
      </w:r>
      <w:r w:rsidR="000064A0">
        <w:rPr>
          <w:sz w:val="22"/>
          <w:szCs w:val="22"/>
        </w:rPr>
        <w:t>Förderaufruf</w:t>
      </w:r>
      <w:r w:rsidRPr="00270B5D">
        <w:rPr>
          <w:sz w:val="22"/>
          <w:szCs w:val="22"/>
        </w:rPr>
        <w:br/>
      </w:r>
    </w:p>
    <w:p w:rsidR="00270B5D" w:rsidRPr="00270B5D" w:rsidRDefault="00270B5D" w:rsidP="00270B5D">
      <w:pPr>
        <w:spacing w:line="240" w:lineRule="auto"/>
        <w:jc w:val="both"/>
        <w:rPr>
          <w:b/>
          <w:sz w:val="22"/>
          <w:szCs w:val="22"/>
        </w:rPr>
      </w:pPr>
      <w:r w:rsidRPr="00270B5D">
        <w:rPr>
          <w:b/>
          <w:sz w:val="22"/>
          <w:szCs w:val="22"/>
        </w:rPr>
        <w:t>Anlagen:</w:t>
      </w:r>
    </w:p>
    <w:p w:rsidR="00270B5D" w:rsidRPr="00270B5D" w:rsidRDefault="00270B5D" w:rsidP="00270B5D">
      <w:pPr>
        <w:spacing w:line="240" w:lineRule="auto"/>
        <w:jc w:val="both"/>
        <w:rPr>
          <w:sz w:val="22"/>
          <w:szCs w:val="22"/>
        </w:rPr>
      </w:pPr>
      <w:r w:rsidRPr="00270B5D">
        <w:rPr>
          <w:sz w:val="22"/>
          <w:szCs w:val="22"/>
        </w:rPr>
        <w:t>Diesem Antrag sind weitere Unterlagen beigefügt:</w:t>
      </w:r>
    </w:p>
    <w:p w:rsidR="00270B5D" w:rsidRPr="00270B5D" w:rsidRDefault="006B7039" w:rsidP="00270B5D">
      <w:pPr>
        <w:numPr>
          <w:ilvl w:val="0"/>
          <w:numId w:val="39"/>
        </w:numPr>
        <w:spacing w:line="276" w:lineRule="auto"/>
        <w:ind w:left="567" w:hanging="567"/>
        <w:contextualSpacing/>
        <w:jc w:val="both"/>
        <w:rPr>
          <w:rFonts w:asciiTheme="minorHAnsi" w:eastAsiaTheme="minorEastAsia" w:hAnsiTheme="minorHAnsi" w:cstheme="minorBidi"/>
          <w:b/>
          <w:sz w:val="20"/>
          <w:szCs w:val="20"/>
          <w:lang w:eastAsia="en-US"/>
        </w:rPr>
      </w:pPr>
      <w:r>
        <w:rPr>
          <w:rFonts w:asciiTheme="minorHAnsi" w:eastAsiaTheme="minorEastAsia" w:hAnsiTheme="minorHAnsi" w:cstheme="minorBidi"/>
          <w:b/>
          <w:sz w:val="20"/>
          <w:szCs w:val="20"/>
          <w:lang w:eastAsia="en-US"/>
        </w:rPr>
        <w:t>B</w:t>
      </w:r>
      <w:r w:rsidRPr="00270B5D">
        <w:rPr>
          <w:rFonts w:asciiTheme="minorHAnsi" w:eastAsiaTheme="minorEastAsia" w:hAnsiTheme="minorHAnsi" w:cstheme="minorBidi"/>
          <w:b/>
          <w:sz w:val="20"/>
          <w:szCs w:val="20"/>
          <w:lang w:eastAsia="en-US"/>
        </w:rPr>
        <w:t xml:space="preserve">ei </w:t>
      </w:r>
      <w:r w:rsidR="00002BC0">
        <w:rPr>
          <w:rFonts w:asciiTheme="minorHAnsi" w:eastAsiaTheme="minorEastAsia" w:hAnsiTheme="minorHAnsi" w:cstheme="minorBidi"/>
          <w:b/>
          <w:sz w:val="20"/>
          <w:szCs w:val="20"/>
          <w:lang w:eastAsia="en-US"/>
        </w:rPr>
        <w:t>Verbänden</w:t>
      </w:r>
      <w:r w:rsidRPr="00270B5D">
        <w:rPr>
          <w:rFonts w:asciiTheme="minorHAnsi" w:eastAsiaTheme="minorEastAsia" w:hAnsiTheme="minorHAnsi" w:cstheme="minorBidi"/>
          <w:b/>
          <w:sz w:val="20"/>
          <w:szCs w:val="20"/>
          <w:lang w:eastAsia="en-US"/>
        </w:rPr>
        <w:t xml:space="preserve"> als Antragsteller</w:t>
      </w:r>
      <w:r w:rsidR="00C313C5">
        <w:rPr>
          <w:rFonts w:asciiTheme="minorHAnsi" w:eastAsiaTheme="minorEastAsia" w:hAnsiTheme="minorHAnsi" w:cstheme="minorBidi"/>
          <w:b/>
          <w:sz w:val="20"/>
          <w:szCs w:val="20"/>
          <w:lang w:eastAsia="en-US"/>
        </w:rPr>
        <w:t>:</w:t>
      </w:r>
      <w:r>
        <w:rPr>
          <w:rFonts w:asciiTheme="minorHAnsi" w:eastAsiaTheme="minorEastAsia" w:hAnsiTheme="minorHAnsi" w:cstheme="minorBidi"/>
          <w:b/>
          <w:sz w:val="20"/>
          <w:szCs w:val="20"/>
          <w:lang w:eastAsia="en-US"/>
        </w:rPr>
        <w:t xml:space="preserve"> </w:t>
      </w:r>
      <w:r w:rsidR="00270B5D" w:rsidRPr="00270B5D">
        <w:rPr>
          <w:rFonts w:asciiTheme="minorHAnsi" w:eastAsiaTheme="minorEastAsia" w:hAnsiTheme="minorHAnsi" w:cstheme="minorBidi"/>
          <w:b/>
          <w:sz w:val="20"/>
          <w:szCs w:val="20"/>
          <w:lang w:eastAsia="en-US"/>
        </w:rPr>
        <w:t xml:space="preserve">Stellungnahme der Kommune </w:t>
      </w:r>
      <w:r w:rsidR="00002BC0">
        <w:rPr>
          <w:rFonts w:asciiTheme="minorHAnsi" w:eastAsiaTheme="minorEastAsia" w:hAnsiTheme="minorHAnsi" w:cstheme="minorBidi"/>
          <w:b/>
          <w:sz w:val="20"/>
          <w:szCs w:val="20"/>
          <w:lang w:eastAsia="en-US"/>
        </w:rPr>
        <w:t>(zwingend)</w:t>
      </w:r>
    </w:p>
    <w:p w:rsidR="00270B5D" w:rsidRPr="00270B5D" w:rsidRDefault="00270B5D" w:rsidP="00270B5D">
      <w:pPr>
        <w:numPr>
          <w:ilvl w:val="0"/>
          <w:numId w:val="39"/>
        </w:numPr>
        <w:spacing w:line="276" w:lineRule="auto"/>
        <w:ind w:left="567" w:hanging="567"/>
        <w:contextualSpacing/>
        <w:jc w:val="both"/>
        <w:rPr>
          <w:rFonts w:asciiTheme="minorHAnsi" w:eastAsiaTheme="minorEastAsia" w:hAnsiTheme="minorHAnsi" w:cstheme="minorBidi"/>
          <w:b/>
          <w:sz w:val="20"/>
          <w:szCs w:val="20"/>
          <w:lang w:eastAsia="en-US"/>
        </w:rPr>
      </w:pPr>
      <w:r w:rsidRPr="00270B5D">
        <w:rPr>
          <w:rFonts w:asciiTheme="minorHAnsi" w:eastAsiaTheme="minorEastAsia" w:hAnsiTheme="minorHAnsi" w:cstheme="minorBidi"/>
          <w:b/>
          <w:sz w:val="20"/>
          <w:szCs w:val="20"/>
          <w:lang w:eastAsia="en-US"/>
        </w:rPr>
        <w:t>_____________</w:t>
      </w:r>
    </w:p>
    <w:p w:rsidR="00270B5D" w:rsidRPr="00270B5D" w:rsidRDefault="00270B5D" w:rsidP="00270B5D">
      <w:pPr>
        <w:spacing w:line="240" w:lineRule="auto"/>
      </w:pPr>
    </w:p>
    <w:p w:rsidR="00270B5D" w:rsidRPr="00270B5D" w:rsidRDefault="00270B5D" w:rsidP="00270B5D">
      <w:pPr>
        <w:spacing w:line="240" w:lineRule="auto"/>
        <w:rPr>
          <w:sz w:val="22"/>
          <w:szCs w:val="22"/>
        </w:rPr>
      </w:pPr>
      <w:r w:rsidRPr="00270B5D">
        <w:rPr>
          <w:sz w:val="22"/>
          <w:szCs w:val="22"/>
        </w:rPr>
        <w:t>Antragsteller:</w:t>
      </w:r>
    </w:p>
    <w:p w:rsidR="00270B5D" w:rsidRPr="00270B5D" w:rsidRDefault="00270B5D" w:rsidP="00270B5D">
      <w:pPr>
        <w:autoSpaceDE w:val="0"/>
        <w:autoSpaceDN w:val="0"/>
        <w:adjustRightInd w:val="0"/>
        <w:spacing w:line="240" w:lineRule="auto"/>
        <w:rPr>
          <w:rFonts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897"/>
        <w:gridCol w:w="142"/>
      </w:tblGrid>
      <w:tr w:rsidR="00270B5D" w:rsidRPr="00270B5D" w:rsidTr="004F0750">
        <w:trPr>
          <w:gridAfter w:val="1"/>
          <w:wAfter w:w="142" w:type="dxa"/>
          <w:trHeight w:val="1129"/>
        </w:trPr>
        <w:tc>
          <w:tcPr>
            <w:tcW w:w="8897" w:type="dxa"/>
          </w:tcPr>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Name der Institution: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Rechtsform der Institution: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Ansprechpartner/in: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Anschrift: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Telefon/Fax: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E-Mail: </w:t>
            </w:r>
          </w:p>
          <w:p w:rsidR="00270B5D" w:rsidRPr="00270B5D" w:rsidRDefault="00270B5D" w:rsidP="00270B5D">
            <w:pPr>
              <w:autoSpaceDE w:val="0"/>
              <w:autoSpaceDN w:val="0"/>
              <w:adjustRightInd w:val="0"/>
              <w:spacing w:line="240" w:lineRule="auto"/>
              <w:rPr>
                <w:rFonts w:cs="Arial"/>
                <w:b/>
                <w:bCs/>
                <w:color w:val="000000"/>
                <w:sz w:val="20"/>
                <w:szCs w:val="20"/>
              </w:rPr>
            </w:pPr>
          </w:p>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b/>
                <w:bCs/>
                <w:color w:val="000000"/>
                <w:sz w:val="20"/>
                <w:szCs w:val="20"/>
              </w:rPr>
              <w:t xml:space="preserve">Homepage: </w:t>
            </w:r>
          </w:p>
        </w:tc>
      </w:tr>
      <w:tr w:rsidR="00270B5D" w:rsidRPr="00270B5D" w:rsidTr="004F0750">
        <w:trPr>
          <w:gridAfter w:val="1"/>
          <w:wAfter w:w="142" w:type="dxa"/>
          <w:trHeight w:val="284"/>
        </w:trPr>
        <w:tc>
          <w:tcPr>
            <w:tcW w:w="8897" w:type="dxa"/>
          </w:tcPr>
          <w:p w:rsidR="00270B5D" w:rsidRPr="00270B5D" w:rsidRDefault="00270B5D" w:rsidP="00270B5D">
            <w:pPr>
              <w:autoSpaceDE w:val="0"/>
              <w:autoSpaceDN w:val="0"/>
              <w:adjustRightInd w:val="0"/>
              <w:spacing w:line="240" w:lineRule="auto"/>
              <w:rPr>
                <w:rFonts w:cs="Arial"/>
                <w:b/>
                <w:color w:val="000000"/>
                <w:sz w:val="22"/>
                <w:szCs w:val="22"/>
              </w:rPr>
            </w:pPr>
          </w:p>
          <w:p w:rsidR="00270B5D" w:rsidRPr="00270B5D" w:rsidRDefault="00270B5D" w:rsidP="00C313C5">
            <w:pPr>
              <w:autoSpaceDE w:val="0"/>
              <w:autoSpaceDN w:val="0"/>
              <w:adjustRightInd w:val="0"/>
              <w:spacing w:line="240" w:lineRule="auto"/>
              <w:rPr>
                <w:rFonts w:cs="Arial"/>
                <w:i/>
                <w:color w:val="000000"/>
              </w:rPr>
            </w:pPr>
            <w:r w:rsidRPr="00270B5D">
              <w:rPr>
                <w:rFonts w:cs="Arial"/>
                <w:b/>
                <w:i/>
                <w:color w:val="000000"/>
                <w:sz w:val="22"/>
                <w:szCs w:val="22"/>
              </w:rPr>
              <w:t>1. Projektpartner (Beschreibung des Lokalen Bündnisses für Flüchtling</w:t>
            </w:r>
            <w:r w:rsidR="00A033A9">
              <w:rPr>
                <w:rFonts w:cs="Arial"/>
                <w:b/>
                <w:i/>
                <w:color w:val="000000"/>
                <w:sz w:val="22"/>
                <w:szCs w:val="22"/>
              </w:rPr>
              <w:t>shilf</w:t>
            </w:r>
            <w:r w:rsidRPr="00270B5D">
              <w:rPr>
                <w:rFonts w:cs="Arial"/>
                <w:b/>
                <w:i/>
                <w:color w:val="000000"/>
                <w:sz w:val="22"/>
                <w:szCs w:val="22"/>
              </w:rPr>
              <w:t>e und des geplanten beständigen Gremiums</w:t>
            </w:r>
            <w:r w:rsidR="0045195A">
              <w:rPr>
                <w:rFonts w:cs="Arial"/>
                <w:b/>
                <w:i/>
                <w:color w:val="000000"/>
                <w:sz w:val="22"/>
                <w:szCs w:val="22"/>
              </w:rPr>
              <w:t xml:space="preserve">, </w:t>
            </w:r>
            <w:r w:rsidR="00C313C5">
              <w:rPr>
                <w:rFonts w:cs="Arial"/>
                <w:b/>
                <w:i/>
                <w:color w:val="000000"/>
                <w:sz w:val="22"/>
                <w:szCs w:val="22"/>
              </w:rPr>
              <w:t>Bene</w:t>
            </w:r>
            <w:r w:rsidR="00165572">
              <w:rPr>
                <w:rFonts w:cs="Arial"/>
                <w:b/>
                <w:i/>
                <w:color w:val="000000"/>
                <w:sz w:val="22"/>
                <w:szCs w:val="22"/>
              </w:rPr>
              <w:t>n</w:t>
            </w:r>
            <w:r w:rsidR="00C313C5">
              <w:rPr>
                <w:rFonts w:cs="Arial"/>
                <w:b/>
                <w:i/>
                <w:color w:val="000000"/>
                <w:sz w:val="22"/>
                <w:szCs w:val="22"/>
              </w:rPr>
              <w:t xml:space="preserve">nung von mindestens </w:t>
            </w:r>
            <w:r w:rsidR="0045195A">
              <w:rPr>
                <w:rFonts w:cs="Arial"/>
                <w:b/>
                <w:i/>
                <w:color w:val="000000"/>
                <w:sz w:val="22"/>
                <w:szCs w:val="22"/>
              </w:rPr>
              <w:t xml:space="preserve">drei </w:t>
            </w:r>
            <w:r w:rsidR="00C9680F">
              <w:rPr>
                <w:rFonts w:cs="Arial"/>
                <w:b/>
                <w:i/>
                <w:color w:val="000000"/>
                <w:sz w:val="22"/>
                <w:szCs w:val="22"/>
              </w:rPr>
              <w:t xml:space="preserve">beteiligten </w:t>
            </w:r>
            <w:r w:rsidR="0045195A">
              <w:rPr>
                <w:rFonts w:cs="Arial"/>
                <w:b/>
                <w:i/>
                <w:color w:val="000000"/>
                <w:sz w:val="22"/>
                <w:szCs w:val="22"/>
              </w:rPr>
              <w:t>zivilgesellschaftliche</w:t>
            </w:r>
            <w:r w:rsidR="00002BC0">
              <w:rPr>
                <w:rFonts w:cs="Arial"/>
                <w:b/>
                <w:i/>
                <w:color w:val="000000"/>
                <w:sz w:val="22"/>
                <w:szCs w:val="22"/>
              </w:rPr>
              <w:t>n</w:t>
            </w:r>
            <w:r w:rsidR="0045195A">
              <w:rPr>
                <w:rFonts w:cs="Arial"/>
                <w:b/>
                <w:i/>
                <w:color w:val="000000"/>
                <w:sz w:val="22"/>
                <w:szCs w:val="22"/>
              </w:rPr>
              <w:t xml:space="preserve"> Organisationen</w:t>
            </w:r>
            <w:r w:rsidRPr="00270B5D">
              <w:rPr>
                <w:rFonts w:cs="Arial"/>
                <w:b/>
                <w:i/>
                <w:color w:val="000000"/>
                <w:sz w:val="22"/>
                <w:szCs w:val="22"/>
              </w:rPr>
              <w:t xml:space="preserve">) </w:t>
            </w:r>
          </w:p>
        </w:tc>
      </w:tr>
      <w:tr w:rsidR="00270B5D" w:rsidRPr="00270B5D" w:rsidTr="004F0750">
        <w:trPr>
          <w:trHeight w:val="93"/>
        </w:trPr>
        <w:tc>
          <w:tcPr>
            <w:tcW w:w="9039" w:type="dxa"/>
            <w:gridSpan w:val="2"/>
          </w:tcPr>
          <w:p w:rsidR="00270B5D" w:rsidRPr="00270B5D" w:rsidRDefault="00270B5D" w:rsidP="00270B5D">
            <w:pPr>
              <w:autoSpaceDE w:val="0"/>
              <w:autoSpaceDN w:val="0"/>
              <w:adjustRightInd w:val="0"/>
              <w:spacing w:line="240" w:lineRule="auto"/>
              <w:rPr>
                <w:rFonts w:cs="Arial"/>
                <w:color w:val="000000"/>
                <w:sz w:val="20"/>
                <w:szCs w:val="20"/>
              </w:rPr>
            </w:pPr>
            <w:r w:rsidRPr="00270B5D">
              <w:rPr>
                <w:rFonts w:cs="Arial"/>
                <w:noProof/>
                <w:color w:val="000000"/>
              </w:rPr>
              <mc:AlternateContent>
                <mc:Choice Requires="wps">
                  <w:drawing>
                    <wp:inline distT="0" distB="0" distL="0" distR="0" wp14:anchorId="493DA8CB" wp14:editId="5D815F57">
                      <wp:extent cx="5760720" cy="2105247"/>
                      <wp:effectExtent l="0" t="0" r="11430" b="2857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5247"/>
                              </a:xfrm>
                              <a:prstGeom prst="rect">
                                <a:avLst/>
                              </a:prstGeom>
                              <a:solidFill>
                                <a:srgbClr val="FFFFFF"/>
                              </a:solidFill>
                              <a:ln w="9525">
                                <a:solidFill>
                                  <a:sysClr val="window" lastClr="FFFFFF">
                                    <a:lumMod val="85000"/>
                                  </a:sysClr>
                                </a:solidFill>
                                <a:miter lim="800000"/>
                                <a:headEnd/>
                                <a:tailEnd/>
                              </a:ln>
                            </wps:spPr>
                            <wps:txbx>
                              <w:txbxContent>
                                <w:p w:rsidR="004F0750" w:rsidRPr="00EB131C" w:rsidRDefault="004F0750" w:rsidP="00270B5D">
                                  <w:pPr>
                                    <w:jc w:val="both"/>
                                    <w:rPr>
                                      <w:i/>
                                      <w:sz w:val="22"/>
                                      <w:szCs w:val="22"/>
                                    </w:rPr>
                                  </w:pPr>
                                  <w:r w:rsidRPr="00EB131C">
                                    <w:rPr>
                                      <w:i/>
                                      <w:sz w:val="22"/>
                                      <w:szCs w:val="22"/>
                                    </w:rPr>
                                    <w:t>Textfeld zur Beantwortung</w:t>
                                  </w:r>
                                </w:p>
                                <w:p w:rsidR="004F0750" w:rsidRDefault="004F0750" w:rsidP="00270B5D">
                                  <w:pPr>
                                    <w:jc w:val="both"/>
                                    <w:rPr>
                                      <w:b/>
                                      <w:i/>
                                      <w:sz w:val="22"/>
                                      <w:szCs w:val="22"/>
                                    </w:rPr>
                                  </w:pPr>
                                </w:p>
                                <w:p w:rsidR="004F0750" w:rsidRDefault="004F0750" w:rsidP="00270B5D">
                                  <w:pPr>
                                    <w:jc w:val="both"/>
                                    <w:rPr>
                                      <w:b/>
                                      <w:i/>
                                      <w:sz w:val="22"/>
                                      <w:szCs w:val="22"/>
                                    </w:rPr>
                                  </w:pPr>
                                </w:p>
                                <w:p w:rsidR="004F0750" w:rsidRDefault="004F0750" w:rsidP="00270B5D">
                                  <w:pPr>
                                    <w:jc w:val="both"/>
                                    <w:rPr>
                                      <w:b/>
                                      <w:i/>
                                      <w:sz w:val="22"/>
                                      <w:szCs w:val="22"/>
                                    </w:rPr>
                                  </w:pPr>
                                </w:p>
                                <w:p w:rsidR="004F0750" w:rsidRDefault="004F0750" w:rsidP="00270B5D">
                                  <w:pPr>
                                    <w:jc w:val="both"/>
                                    <w:rPr>
                                      <w:b/>
                                      <w:i/>
                                      <w:sz w:val="22"/>
                                      <w:szCs w:val="2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3.6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" strokecolor="#d9d9d9">
                      <v:textbox>
                        <w:txbxContent>
                          <w:p w:rsidR="004F0750" w:rsidRPr="00EB131C" w:rsidRDefault="004F0750" w:rsidP="00270B5D">
                            <w:pPr>
                              <w:jc w:val="both"/>
                              <w:rPr>
                                <w:i/>
                                <w:sz w:val="22"/>
                                <w:szCs w:val="22"/>
                              </w:rPr>
                            </w:pPr>
                            <w:r w:rsidRPr="00EB131C">
                              <w:rPr>
                                <w:i/>
                                <w:sz w:val="22"/>
                                <w:szCs w:val="22"/>
                              </w:rPr>
                              <w:t>Textfeld zur Beantwortung</w:t>
                            </w:r>
                          </w:p>
                          <w:p w:rsidR="004F0750" w:rsidRDefault="004F0750" w:rsidP="00270B5D">
                            <w:pPr>
                              <w:jc w:val="both"/>
                              <w:rPr>
                                <w:b/>
                                <w:i/>
                                <w:sz w:val="22"/>
                                <w:szCs w:val="22"/>
                              </w:rPr>
                            </w:pPr>
                          </w:p>
                          <w:p w:rsidR="004F0750" w:rsidRDefault="004F0750" w:rsidP="00270B5D">
                            <w:pPr>
                              <w:jc w:val="both"/>
                              <w:rPr>
                                <w:b/>
                                <w:i/>
                                <w:sz w:val="22"/>
                                <w:szCs w:val="22"/>
                              </w:rPr>
                            </w:pPr>
                          </w:p>
                          <w:p w:rsidR="004F0750" w:rsidRDefault="004F0750" w:rsidP="00270B5D">
                            <w:pPr>
                              <w:jc w:val="both"/>
                              <w:rPr>
                                <w:b/>
                                <w:i/>
                                <w:sz w:val="22"/>
                                <w:szCs w:val="22"/>
                              </w:rPr>
                            </w:pPr>
                          </w:p>
                          <w:p w:rsidR="004F0750" w:rsidRDefault="004F0750" w:rsidP="00270B5D">
                            <w:pPr>
                              <w:jc w:val="both"/>
                              <w:rPr>
                                <w:b/>
                                <w:i/>
                                <w:sz w:val="22"/>
                                <w:szCs w:val="22"/>
                              </w:rPr>
                            </w:pPr>
                          </w:p>
                        </w:txbxContent>
                      </v:textbox>
                      <w10:anchorlock/>
                    </v:shape>
                  </w:pict>
                </mc:Fallback>
              </mc:AlternateContent>
            </w:r>
          </w:p>
        </w:tc>
      </w:tr>
    </w:tbl>
    <w:p w:rsidR="00270B5D" w:rsidRPr="00270B5D" w:rsidRDefault="00270B5D" w:rsidP="00270B5D">
      <w:pPr>
        <w:spacing w:line="240" w:lineRule="auto"/>
        <w:rPr>
          <w:b/>
          <w:i/>
          <w:sz w:val="22"/>
          <w:szCs w:val="22"/>
        </w:rPr>
      </w:pPr>
      <w:r w:rsidRPr="00270B5D">
        <w:rPr>
          <w:b/>
          <w:i/>
          <w:sz w:val="22"/>
          <w:szCs w:val="22"/>
        </w:rPr>
        <w:lastRenderedPageBreak/>
        <w:t>2. Ausgangslage: In welchem Lebens- bzw. Engagement-Raum soll das Lokale Bündnis für Flüchtlingshilfe gegründet werden? Ist der Antrag mit der Unterbringungsbehörde abgestimmt?</w:t>
      </w:r>
    </w:p>
    <w:p w:rsidR="00270B5D" w:rsidRPr="00270B5D" w:rsidRDefault="00270B5D" w:rsidP="00270B5D">
      <w:pPr>
        <w:spacing w:line="240" w:lineRule="auto"/>
        <w:rPr>
          <w:b/>
          <w:szCs w:val="20"/>
        </w:rPr>
      </w:pPr>
      <w:r w:rsidRPr="00270B5D">
        <w:rPr>
          <w:noProof/>
          <w:szCs w:val="20"/>
        </w:rPr>
        <mc:AlternateContent>
          <mc:Choice Requires="wps">
            <w:drawing>
              <wp:inline distT="0" distB="0" distL="0" distR="0" wp14:anchorId="47338684" wp14:editId="1EBC3DBD">
                <wp:extent cx="5760720" cy="1677670"/>
                <wp:effectExtent l="0" t="0" r="11430" b="1778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7670"/>
                        </a:xfrm>
                        <a:prstGeom prst="rect">
                          <a:avLst/>
                        </a:prstGeom>
                        <a:solidFill>
                          <a:srgbClr val="FFFFFF"/>
                        </a:solidFill>
                        <a:ln w="9525">
                          <a:solidFill>
                            <a:sysClr val="window" lastClr="FFFFFF">
                              <a:lumMod val="85000"/>
                            </a:sysClr>
                          </a:solidFill>
                          <a:miter lim="800000"/>
                          <a:headEnd/>
                          <a:tailEnd/>
                        </a:ln>
                      </wps:spPr>
                      <wps:txbx>
                        <w:txbxContent>
                          <w:p w:rsidR="004F0750" w:rsidRPr="00EB131C" w:rsidRDefault="004F0750" w:rsidP="00270B5D">
                            <w:pPr>
                              <w:jc w:val="both"/>
                              <w:rPr>
                                <w:i/>
                                <w:sz w:val="22"/>
                                <w:szCs w:val="22"/>
                              </w:rPr>
                            </w:pPr>
                            <w:r w:rsidRPr="00EB131C">
                              <w:rPr>
                                <w:i/>
                                <w:sz w:val="22"/>
                                <w:szCs w:val="22"/>
                              </w:rPr>
                              <w:t>Textfeld zur Beantwortung</w:t>
                            </w:r>
                          </w:p>
                        </w:txbxContent>
                      </wps:txbx>
                      <wps:bodyPr rot="0" vert="horz" wrap="square" lIns="91440" tIns="45720" rIns="91440" bIns="45720" anchor="t" anchorCtr="0">
                        <a:noAutofit/>
                      </wps:bodyPr>
                    </wps:wsp>
                  </a:graphicData>
                </a:graphic>
              </wp:inline>
            </w:drawing>
          </mc:Choice>
          <mc:Fallback>
            <w:pict>
              <v:shape id="_x0000_s1027" type="#_x0000_t202" style="width:453.6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" strokecolor="#d9d9d9">
                <v:textbox>
                  <w:txbxContent>
                    <w:p w:rsidR="004F0750" w:rsidRPr="00EB131C" w:rsidRDefault="004F0750" w:rsidP="00270B5D">
                      <w:pPr>
                        <w:jc w:val="both"/>
                        <w:rPr>
                          <w:i/>
                          <w:sz w:val="22"/>
                          <w:szCs w:val="22"/>
                        </w:rPr>
                      </w:pPr>
                      <w:r w:rsidRPr="00EB131C">
                        <w:rPr>
                          <w:i/>
                          <w:sz w:val="22"/>
                          <w:szCs w:val="22"/>
                        </w:rPr>
                        <w:t>Textfeld zur Beantwortung</w:t>
                      </w:r>
                    </w:p>
                  </w:txbxContent>
                </v:textbox>
                <w10:anchorlock/>
              </v:shape>
            </w:pict>
          </mc:Fallback>
        </mc:AlternateContent>
      </w:r>
    </w:p>
    <w:p w:rsidR="00270B5D" w:rsidRPr="00270B5D" w:rsidRDefault="00270B5D" w:rsidP="00270B5D">
      <w:pPr>
        <w:spacing w:line="240" w:lineRule="auto"/>
        <w:rPr>
          <w:b/>
        </w:rPr>
      </w:pPr>
    </w:p>
    <w:p w:rsidR="00270B5D" w:rsidRPr="00270B5D" w:rsidRDefault="00270B5D" w:rsidP="00270B5D">
      <w:pPr>
        <w:spacing w:line="240" w:lineRule="auto"/>
        <w:rPr>
          <w:i/>
          <w:sz w:val="22"/>
          <w:szCs w:val="22"/>
        </w:rPr>
      </w:pPr>
      <w:r w:rsidRPr="00270B5D">
        <w:rPr>
          <w:b/>
          <w:i/>
          <w:sz w:val="22"/>
          <w:szCs w:val="22"/>
        </w:rPr>
        <w:t xml:space="preserve">3. Welche Projektziele verfolgen Sie? Mit welchen Maßnahmen wollen Sie diese Ziele erreichen? </w:t>
      </w:r>
    </w:p>
    <w:p w:rsidR="00543529" w:rsidRPr="00270B5D" w:rsidRDefault="00270B5D" w:rsidP="00270B5D">
      <w:pPr>
        <w:spacing w:line="240" w:lineRule="auto"/>
        <w:rPr>
          <w:szCs w:val="20"/>
        </w:rPr>
      </w:pPr>
      <w:r w:rsidRPr="00270B5D">
        <w:rPr>
          <w:noProof/>
          <w:szCs w:val="20"/>
        </w:rPr>
        <mc:AlternateContent>
          <mc:Choice Requires="wps">
            <w:drawing>
              <wp:inline distT="0" distB="0" distL="0" distR="0" wp14:anchorId="36992F96" wp14:editId="2DC3629D">
                <wp:extent cx="5760720" cy="2105247"/>
                <wp:effectExtent l="0" t="0" r="11430" b="2857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5247"/>
                        </a:xfrm>
                        <a:prstGeom prst="rect">
                          <a:avLst/>
                        </a:prstGeom>
                        <a:solidFill>
                          <a:srgbClr val="FFFFFF"/>
                        </a:solidFill>
                        <a:ln w="9525">
                          <a:solidFill>
                            <a:sysClr val="window" lastClr="FFFFFF">
                              <a:lumMod val="85000"/>
                            </a:sysClr>
                          </a:solidFill>
                          <a:miter lim="800000"/>
                          <a:headEnd/>
                          <a:tailEnd/>
                        </a:ln>
                      </wps:spPr>
                      <wps:txbx>
                        <w:txbxContent>
                          <w:p w:rsidR="004F0750" w:rsidRDefault="004F0750" w:rsidP="00270B5D">
                            <w:pPr>
                              <w:jc w:val="both"/>
                              <w:rPr>
                                <w:i/>
                                <w:sz w:val="22"/>
                                <w:szCs w:val="22"/>
                              </w:rPr>
                            </w:pPr>
                            <w:r w:rsidRPr="00EB131C">
                              <w:rPr>
                                <w:i/>
                                <w:sz w:val="22"/>
                                <w:szCs w:val="22"/>
                              </w:rPr>
                              <w:t>Textfeld zur Beantwortung</w:t>
                            </w: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txbxContent>
                      </wps:txbx>
                      <wps:bodyPr rot="0" vert="horz" wrap="square" lIns="91440" tIns="45720" rIns="91440" bIns="45720" anchor="t" anchorCtr="0">
                        <a:noAutofit/>
                      </wps:bodyPr>
                    </wps:wsp>
                  </a:graphicData>
                </a:graphic>
              </wp:inline>
            </w:drawing>
          </mc:Choice>
          <mc:Fallback>
            <w:pict>
              <v:shape id="_x0000_s1028" type="#_x0000_t202" style="width:453.6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" strokecolor="#d9d9d9">
                <v:textbox>
                  <w:txbxContent>
                    <w:p w:rsidR="004F0750" w:rsidRDefault="004F0750" w:rsidP="00270B5D">
                      <w:pPr>
                        <w:jc w:val="both"/>
                        <w:rPr>
                          <w:i/>
                          <w:sz w:val="22"/>
                          <w:szCs w:val="22"/>
                        </w:rPr>
                      </w:pPr>
                      <w:r w:rsidRPr="00EB131C">
                        <w:rPr>
                          <w:i/>
                          <w:sz w:val="22"/>
                          <w:szCs w:val="22"/>
                        </w:rPr>
                        <w:t>Textfeld zur Beantwortung</w:t>
                      </w: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txbxContent>
                </v:textbox>
                <w10:anchorlock/>
              </v:shape>
            </w:pict>
          </mc:Fallback>
        </mc:AlternateContent>
      </w:r>
    </w:p>
    <w:p w:rsidR="00270B5D" w:rsidRPr="00270B5D" w:rsidRDefault="00270B5D" w:rsidP="00270B5D">
      <w:pPr>
        <w:spacing w:line="240" w:lineRule="auto"/>
        <w:jc w:val="both"/>
        <w:rPr>
          <w:b/>
          <w:i/>
          <w:sz w:val="22"/>
          <w:szCs w:val="22"/>
        </w:rPr>
      </w:pPr>
      <w:r w:rsidRPr="00270B5D">
        <w:rPr>
          <w:b/>
          <w:i/>
          <w:sz w:val="22"/>
          <w:szCs w:val="22"/>
        </w:rPr>
        <w:t xml:space="preserve">4. Wie möchten Sie konkret vorgehen? In welcher Form sollen die Flüchtlinge selbst eingebunden werden? </w:t>
      </w:r>
      <w:r w:rsidR="0045195A">
        <w:rPr>
          <w:b/>
          <w:i/>
          <w:sz w:val="22"/>
          <w:szCs w:val="22"/>
        </w:rPr>
        <w:t xml:space="preserve">Haben </w:t>
      </w:r>
      <w:r w:rsidR="00165572">
        <w:rPr>
          <w:b/>
          <w:i/>
          <w:sz w:val="22"/>
          <w:szCs w:val="22"/>
        </w:rPr>
        <w:t>S</w:t>
      </w:r>
      <w:r w:rsidR="0045195A">
        <w:rPr>
          <w:b/>
          <w:i/>
          <w:sz w:val="22"/>
          <w:szCs w:val="22"/>
        </w:rPr>
        <w:t xml:space="preserve">ie ein Kleinbudget für Flüchtlinge vorgesehen? </w:t>
      </w:r>
      <w:r w:rsidRPr="00270B5D">
        <w:rPr>
          <w:b/>
          <w:i/>
          <w:sz w:val="22"/>
          <w:szCs w:val="22"/>
        </w:rPr>
        <w:t xml:space="preserve">Wie ist der Beteiligungsprozess in der Kommune/im Landkreis geplant? In welcher Form soll die Anbindung an das kommunale Netzwerk erfolgen? Wie soll es nach dem Ende der Förderung weitergehen? </w:t>
      </w:r>
    </w:p>
    <w:p w:rsidR="00270B5D" w:rsidRPr="00270B5D" w:rsidRDefault="00270B5D" w:rsidP="00270B5D">
      <w:pPr>
        <w:spacing w:line="240" w:lineRule="auto"/>
        <w:rPr>
          <w:szCs w:val="20"/>
        </w:rPr>
      </w:pPr>
    </w:p>
    <w:p w:rsidR="00270B5D" w:rsidRPr="00270B5D" w:rsidRDefault="00270B5D" w:rsidP="00270B5D">
      <w:pPr>
        <w:spacing w:line="240" w:lineRule="auto"/>
        <w:rPr>
          <w:szCs w:val="20"/>
        </w:rPr>
      </w:pPr>
      <w:r w:rsidRPr="00270B5D">
        <w:rPr>
          <w:noProof/>
          <w:szCs w:val="20"/>
        </w:rPr>
        <mc:AlternateContent>
          <mc:Choice Requires="wps">
            <w:drawing>
              <wp:inline distT="0" distB="0" distL="0" distR="0" wp14:anchorId="3BAAE1B3" wp14:editId="25A16081">
                <wp:extent cx="5760720" cy="3317358"/>
                <wp:effectExtent l="0" t="0" r="11430" b="1651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17358"/>
                        </a:xfrm>
                        <a:prstGeom prst="rect">
                          <a:avLst/>
                        </a:prstGeom>
                        <a:solidFill>
                          <a:srgbClr val="FFFFFF"/>
                        </a:solidFill>
                        <a:ln w="9525">
                          <a:solidFill>
                            <a:sysClr val="window" lastClr="FFFFFF">
                              <a:lumMod val="85000"/>
                            </a:sysClr>
                          </a:solidFill>
                          <a:miter lim="800000"/>
                          <a:headEnd/>
                          <a:tailEnd/>
                        </a:ln>
                      </wps:spPr>
                      <wps:txbx>
                        <w:txbxContent>
                          <w:p w:rsidR="004F0750" w:rsidRDefault="004F0750" w:rsidP="00270B5D">
                            <w:pPr>
                              <w:jc w:val="both"/>
                              <w:rPr>
                                <w:i/>
                                <w:sz w:val="22"/>
                                <w:szCs w:val="22"/>
                              </w:rPr>
                            </w:pPr>
                            <w:r w:rsidRPr="00EB131C">
                              <w:rPr>
                                <w:i/>
                                <w:sz w:val="22"/>
                                <w:szCs w:val="22"/>
                              </w:rPr>
                              <w:t>Textfeld zur Beantwortung</w:t>
                            </w: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txbxContent>
                      </wps:txbx>
                      <wps:bodyPr rot="0" vert="horz" wrap="square" lIns="91440" tIns="45720" rIns="91440" bIns="45720" anchor="t" anchorCtr="0">
                        <a:noAutofit/>
                      </wps:bodyPr>
                    </wps:wsp>
                  </a:graphicData>
                </a:graphic>
              </wp:inline>
            </w:drawing>
          </mc:Choice>
          <mc:Fallback>
            <w:pict>
              <v:shape id="_x0000_s1029" type="#_x0000_t202" style="width:453.6pt;height:2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" strokecolor="#d9d9d9">
                <v:textbox>
                  <w:txbxContent>
                    <w:p w:rsidR="004F0750" w:rsidRDefault="004F0750" w:rsidP="00270B5D">
                      <w:pPr>
                        <w:jc w:val="both"/>
                        <w:rPr>
                          <w:i/>
                          <w:sz w:val="22"/>
                          <w:szCs w:val="22"/>
                        </w:rPr>
                      </w:pPr>
                      <w:r w:rsidRPr="00EB131C">
                        <w:rPr>
                          <w:i/>
                          <w:sz w:val="22"/>
                          <w:szCs w:val="22"/>
                        </w:rPr>
                        <w:t>Textfeld zur Beantwortung</w:t>
                      </w: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Pr>
                        <w:jc w:val="both"/>
                        <w:rPr>
                          <w:i/>
                          <w:sz w:val="22"/>
                          <w:szCs w:val="22"/>
                        </w:rPr>
                      </w:pPr>
                    </w:p>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p w:rsidR="004F0750" w:rsidRDefault="004F0750" w:rsidP="00270B5D"/>
                  </w:txbxContent>
                </v:textbox>
                <w10:anchorlock/>
              </v:shape>
            </w:pict>
          </mc:Fallback>
        </mc:AlternateContent>
      </w:r>
    </w:p>
    <w:p w:rsidR="00270B5D" w:rsidRDefault="00270B5D">
      <w:pPr>
        <w:spacing w:line="240" w:lineRule="auto"/>
        <w:rPr>
          <w:szCs w:val="20"/>
        </w:rPr>
      </w:pPr>
      <w:r>
        <w:rPr>
          <w:szCs w:val="20"/>
        </w:rPr>
        <w:br w:type="page"/>
      </w:r>
    </w:p>
    <w:p w:rsidR="00270B5D" w:rsidRPr="00270B5D" w:rsidRDefault="00270B5D" w:rsidP="00270B5D">
      <w:pPr>
        <w:spacing w:line="240" w:lineRule="auto"/>
        <w:rPr>
          <w:b/>
          <w:szCs w:val="20"/>
        </w:rPr>
      </w:pPr>
      <w:r w:rsidRPr="00270B5D">
        <w:rPr>
          <w:b/>
          <w:szCs w:val="20"/>
        </w:rPr>
        <w:t>Kosten- und Finanzierungsplan:</w:t>
      </w:r>
    </w:p>
    <w:p w:rsidR="00270B5D" w:rsidRPr="00270B5D" w:rsidRDefault="00270B5D" w:rsidP="00270B5D">
      <w:pPr>
        <w:spacing w:line="240" w:lineRule="auto"/>
        <w:rPr>
          <w:szCs w:val="20"/>
        </w:rPr>
      </w:pPr>
    </w:p>
    <w:p w:rsidR="00270B5D" w:rsidRDefault="00270B5D" w:rsidP="00270B5D">
      <w:pPr>
        <w:spacing w:line="240" w:lineRule="auto"/>
        <w:rPr>
          <w:sz w:val="22"/>
          <w:szCs w:val="22"/>
        </w:rPr>
      </w:pPr>
      <w:r w:rsidRPr="00270B5D">
        <w:rPr>
          <w:sz w:val="22"/>
          <w:szCs w:val="22"/>
        </w:rPr>
        <w:t>Übersicht über die Sicherstellung der Finanzierung</w:t>
      </w:r>
      <w:r w:rsidR="00700050">
        <w:rPr>
          <w:sz w:val="22"/>
          <w:szCs w:val="22"/>
        </w:rPr>
        <w:t>*</w:t>
      </w:r>
      <w:r w:rsidR="00700050">
        <w:rPr>
          <w:rStyle w:val="Endnotenzeichen"/>
          <w:sz w:val="22"/>
          <w:szCs w:val="22"/>
        </w:rPr>
        <w:endnoteReference w:id="11"/>
      </w:r>
      <w:r w:rsidRPr="00270B5D">
        <w:rPr>
          <w:sz w:val="22"/>
          <w:szCs w:val="22"/>
        </w:rPr>
        <w:t xml:space="preserve"> </w:t>
      </w:r>
    </w:p>
    <w:p w:rsidR="00002BC0" w:rsidRPr="00270B5D" w:rsidRDefault="00002BC0" w:rsidP="00270B5D">
      <w:pPr>
        <w:spacing w:line="240" w:lineRule="auto"/>
        <w:rPr>
          <w:sz w:val="22"/>
          <w:szCs w:val="22"/>
        </w:rPr>
      </w:pPr>
    </w:p>
    <w:tbl>
      <w:tblPr>
        <w:tblStyle w:val="Tabellenraster"/>
        <w:tblW w:w="9322" w:type="dxa"/>
        <w:tblLook w:val="04A0" w:firstRow="1" w:lastRow="0" w:firstColumn="1" w:lastColumn="0" w:noHBand="0" w:noVBand="1"/>
      </w:tblPr>
      <w:tblGrid>
        <w:gridCol w:w="4928"/>
        <w:gridCol w:w="4394"/>
      </w:tblGrid>
      <w:tr w:rsidR="00270B5D" w:rsidRPr="00270B5D" w:rsidTr="004F0750">
        <w:tc>
          <w:tcPr>
            <w:tcW w:w="4928" w:type="dxa"/>
          </w:tcPr>
          <w:p w:rsidR="00270B5D" w:rsidRPr="00270B5D" w:rsidRDefault="00270B5D" w:rsidP="00270B5D">
            <w:pPr>
              <w:spacing w:line="240" w:lineRule="auto"/>
              <w:rPr>
                <w:sz w:val="18"/>
                <w:szCs w:val="18"/>
              </w:rPr>
            </w:pPr>
            <w:r w:rsidRPr="00270B5D">
              <w:rPr>
                <w:sz w:val="22"/>
                <w:szCs w:val="22"/>
                <w:u w:val="single"/>
              </w:rPr>
              <w:t>Ausgaben</w:t>
            </w:r>
            <w:r w:rsidRPr="00270B5D">
              <w:rPr>
                <w:sz w:val="22"/>
                <w:szCs w:val="22"/>
              </w:rPr>
              <w:t xml:space="preserve"> </w:t>
            </w:r>
          </w:p>
          <w:p w:rsidR="00270B5D" w:rsidRPr="00270B5D" w:rsidRDefault="00270B5D" w:rsidP="00270B5D">
            <w:pPr>
              <w:spacing w:line="240" w:lineRule="auto"/>
              <w:rPr>
                <w:sz w:val="22"/>
                <w:szCs w:val="22"/>
              </w:rPr>
            </w:pPr>
          </w:p>
          <w:p w:rsidR="00270B5D" w:rsidRPr="00270B5D" w:rsidRDefault="00270B5D" w:rsidP="00270B5D">
            <w:pPr>
              <w:spacing w:line="240" w:lineRule="auto"/>
              <w:rPr>
                <w:sz w:val="22"/>
                <w:szCs w:val="22"/>
              </w:rPr>
            </w:pPr>
            <w:r w:rsidRPr="00270B5D">
              <w:rPr>
                <w:sz w:val="22"/>
                <w:szCs w:val="22"/>
              </w:rPr>
              <w:t xml:space="preserve">- </w:t>
            </w:r>
            <w:r w:rsidR="004B6B94" w:rsidRPr="00270B5D">
              <w:rPr>
                <w:sz w:val="22"/>
                <w:szCs w:val="22"/>
              </w:rPr>
              <w:t>Personal</w:t>
            </w:r>
            <w:r w:rsidR="004B6B94">
              <w:rPr>
                <w:sz w:val="22"/>
                <w:szCs w:val="22"/>
              </w:rPr>
              <w:t>ausgaben</w:t>
            </w:r>
            <w:r w:rsidR="00002BC0">
              <w:rPr>
                <w:sz w:val="22"/>
                <w:szCs w:val="22"/>
              </w:rPr>
              <w:t>/</w:t>
            </w:r>
            <w:r w:rsidRPr="00270B5D">
              <w:rPr>
                <w:sz w:val="22"/>
                <w:szCs w:val="22"/>
              </w:rPr>
              <w:t>Referent</w:t>
            </w:r>
            <w:r w:rsidR="00B567AD">
              <w:rPr>
                <w:sz w:val="22"/>
                <w:szCs w:val="22"/>
              </w:rPr>
              <w:t>(inn)</w:t>
            </w:r>
            <w:r w:rsidRPr="00270B5D">
              <w:rPr>
                <w:sz w:val="22"/>
                <w:szCs w:val="22"/>
              </w:rPr>
              <w:t>en</w:t>
            </w:r>
            <w:r w:rsidRPr="00270B5D">
              <w:rPr>
                <w:sz w:val="22"/>
                <w:szCs w:val="22"/>
                <w:u w:val="single"/>
              </w:rPr>
              <w:tab/>
            </w:r>
            <w:r w:rsidRPr="00270B5D">
              <w:rPr>
                <w:sz w:val="22"/>
                <w:szCs w:val="22"/>
                <w:u w:val="single"/>
              </w:rPr>
              <w:tab/>
            </w:r>
            <w:r w:rsidRPr="00270B5D">
              <w:rPr>
                <w:sz w:val="22"/>
                <w:szCs w:val="22"/>
              </w:rPr>
              <w:t>€</w:t>
            </w:r>
          </w:p>
          <w:p w:rsidR="00C313C5" w:rsidRDefault="00C313C5" w:rsidP="00270B5D">
            <w:pPr>
              <w:spacing w:line="240" w:lineRule="auto"/>
              <w:rPr>
                <w:sz w:val="22"/>
                <w:szCs w:val="22"/>
              </w:rPr>
            </w:pPr>
          </w:p>
          <w:p w:rsidR="00270B5D" w:rsidRPr="00270B5D" w:rsidRDefault="00270B5D" w:rsidP="00270B5D">
            <w:pPr>
              <w:spacing w:line="240" w:lineRule="auto"/>
              <w:rPr>
                <w:sz w:val="22"/>
                <w:szCs w:val="22"/>
                <w:u w:val="double"/>
              </w:rPr>
            </w:pPr>
            <w:r w:rsidRPr="00270B5D">
              <w:rPr>
                <w:sz w:val="22"/>
                <w:szCs w:val="22"/>
              </w:rPr>
              <w:t xml:space="preserve">- </w:t>
            </w:r>
            <w:r w:rsidR="004B6B94" w:rsidRPr="00270B5D">
              <w:rPr>
                <w:sz w:val="22"/>
                <w:szCs w:val="22"/>
              </w:rPr>
              <w:t>Sach</w:t>
            </w:r>
            <w:r w:rsidR="004B6B94">
              <w:rPr>
                <w:sz w:val="22"/>
                <w:szCs w:val="22"/>
              </w:rPr>
              <w:t>ausgaben</w:t>
            </w:r>
            <w:r w:rsidR="004B6B94" w:rsidRPr="00270B5D">
              <w:rPr>
                <w:sz w:val="22"/>
                <w:szCs w:val="22"/>
              </w:rPr>
              <w:t xml:space="preserve"> </w:t>
            </w:r>
            <w:r w:rsidRPr="00270B5D">
              <w:rPr>
                <w:sz w:val="22"/>
                <w:szCs w:val="22"/>
              </w:rPr>
              <w:tab/>
            </w:r>
            <w:r w:rsidRPr="00270B5D">
              <w:rPr>
                <w:sz w:val="22"/>
                <w:szCs w:val="22"/>
              </w:rPr>
              <w:tab/>
            </w:r>
            <w:r w:rsidRPr="00270B5D">
              <w:rPr>
                <w:sz w:val="22"/>
                <w:szCs w:val="22"/>
              </w:rPr>
              <w:tab/>
            </w:r>
            <w:r w:rsidR="00002BC0" w:rsidRPr="00270B5D">
              <w:rPr>
                <w:sz w:val="22"/>
                <w:szCs w:val="22"/>
              </w:rPr>
              <w:tab/>
            </w:r>
            <w:r w:rsidRPr="00C313C5">
              <w:rPr>
                <w:sz w:val="22"/>
                <w:szCs w:val="22"/>
                <w:u w:val="single"/>
              </w:rPr>
              <w:tab/>
            </w:r>
            <w:r w:rsidRPr="00C313C5">
              <w:rPr>
                <w:sz w:val="22"/>
                <w:szCs w:val="22"/>
                <w:u w:val="single"/>
              </w:rPr>
              <w:tab/>
            </w:r>
            <w:r w:rsidRPr="00002BC0">
              <w:rPr>
                <w:sz w:val="22"/>
                <w:szCs w:val="22"/>
              </w:rPr>
              <w:t>€</w:t>
            </w:r>
          </w:p>
          <w:p w:rsidR="00270B5D" w:rsidRPr="00270B5D" w:rsidRDefault="00270B5D" w:rsidP="00270B5D">
            <w:pPr>
              <w:spacing w:line="240" w:lineRule="auto"/>
              <w:rPr>
                <w:sz w:val="22"/>
                <w:szCs w:val="22"/>
              </w:rPr>
            </w:pPr>
          </w:p>
        </w:tc>
        <w:tc>
          <w:tcPr>
            <w:tcW w:w="4394" w:type="dxa"/>
          </w:tcPr>
          <w:p w:rsidR="00270B5D" w:rsidRPr="00270B5D" w:rsidRDefault="00270B5D" w:rsidP="00270B5D">
            <w:pPr>
              <w:spacing w:line="240" w:lineRule="auto"/>
              <w:rPr>
                <w:sz w:val="22"/>
                <w:szCs w:val="22"/>
              </w:rPr>
            </w:pPr>
            <w:r w:rsidRPr="00270B5D">
              <w:rPr>
                <w:sz w:val="22"/>
                <w:szCs w:val="22"/>
                <w:u w:val="single"/>
              </w:rPr>
              <w:t>Finanzierungsmittel</w:t>
            </w:r>
            <w:r w:rsidRPr="00270B5D">
              <w:rPr>
                <w:sz w:val="22"/>
                <w:szCs w:val="22"/>
              </w:rPr>
              <w:t xml:space="preserve"> </w:t>
            </w:r>
          </w:p>
          <w:p w:rsidR="00270B5D" w:rsidRPr="00270B5D" w:rsidRDefault="00270B5D" w:rsidP="00270B5D">
            <w:pPr>
              <w:spacing w:line="240" w:lineRule="auto"/>
              <w:rPr>
                <w:sz w:val="22"/>
                <w:szCs w:val="22"/>
              </w:rPr>
            </w:pPr>
          </w:p>
          <w:p w:rsidR="00C313C5" w:rsidRDefault="00270B5D" w:rsidP="00270B5D">
            <w:pPr>
              <w:spacing w:line="240" w:lineRule="auto"/>
              <w:rPr>
                <w:sz w:val="22"/>
                <w:szCs w:val="22"/>
              </w:rPr>
            </w:pPr>
            <w:r w:rsidRPr="00270B5D">
              <w:rPr>
                <w:sz w:val="22"/>
                <w:szCs w:val="22"/>
              </w:rPr>
              <w:t>- Eigenmittel</w:t>
            </w:r>
            <w:r w:rsidR="00FD31F5">
              <w:rPr>
                <w:sz w:val="22"/>
                <w:szCs w:val="22"/>
              </w:rPr>
              <w:t>*</w:t>
            </w:r>
            <w:r w:rsidR="00FD31F5">
              <w:rPr>
                <w:rStyle w:val="Endnotenzeichen"/>
                <w:sz w:val="22"/>
                <w:szCs w:val="22"/>
              </w:rPr>
              <w:endnoteReference w:id="12"/>
            </w:r>
            <w:r w:rsidRPr="00270B5D">
              <w:rPr>
                <w:sz w:val="22"/>
                <w:szCs w:val="22"/>
              </w:rPr>
              <w:t xml:space="preserve"> </w:t>
            </w:r>
            <w:r w:rsidRPr="00270B5D">
              <w:rPr>
                <w:sz w:val="22"/>
                <w:szCs w:val="22"/>
              </w:rPr>
              <w:tab/>
            </w:r>
            <w:r w:rsidRPr="00270B5D">
              <w:rPr>
                <w:sz w:val="22"/>
                <w:szCs w:val="22"/>
              </w:rPr>
              <w:tab/>
            </w:r>
            <w:r w:rsidRPr="00270B5D">
              <w:rPr>
                <w:sz w:val="22"/>
                <w:szCs w:val="22"/>
                <w:u w:val="single"/>
              </w:rPr>
              <w:tab/>
              <w:t xml:space="preserve"> </w:t>
            </w:r>
            <w:r w:rsidRPr="00270B5D">
              <w:rPr>
                <w:sz w:val="22"/>
                <w:szCs w:val="22"/>
                <w:u w:val="single"/>
              </w:rPr>
              <w:tab/>
            </w:r>
            <w:r w:rsidRPr="00270B5D">
              <w:rPr>
                <w:sz w:val="22"/>
                <w:szCs w:val="22"/>
                <w:u w:val="single"/>
              </w:rPr>
              <w:tab/>
            </w:r>
            <w:r w:rsidRPr="00270B5D">
              <w:rPr>
                <w:sz w:val="22"/>
                <w:szCs w:val="22"/>
              </w:rPr>
              <w:t>€</w:t>
            </w:r>
          </w:p>
          <w:p w:rsidR="00270B5D" w:rsidRPr="00270B5D" w:rsidRDefault="00270B5D" w:rsidP="00270B5D">
            <w:pPr>
              <w:spacing w:line="240" w:lineRule="auto"/>
              <w:rPr>
                <w:sz w:val="22"/>
                <w:szCs w:val="22"/>
              </w:rPr>
            </w:pPr>
            <w:r w:rsidRPr="00270B5D">
              <w:rPr>
                <w:sz w:val="20"/>
                <w:szCs w:val="20"/>
              </w:rPr>
              <w:t>(ggf. alternativer Form, z. B. Räumlichkeiten)</w:t>
            </w:r>
            <w:r w:rsidRPr="00270B5D">
              <w:rPr>
                <w:sz w:val="22"/>
                <w:szCs w:val="22"/>
              </w:rPr>
              <w:tab/>
            </w:r>
          </w:p>
          <w:p w:rsidR="00270B5D" w:rsidRPr="00270B5D" w:rsidRDefault="00270B5D" w:rsidP="00270B5D">
            <w:pPr>
              <w:spacing w:line="240" w:lineRule="auto"/>
              <w:rPr>
                <w:sz w:val="22"/>
                <w:szCs w:val="22"/>
              </w:rPr>
            </w:pPr>
          </w:p>
          <w:p w:rsidR="00270B5D" w:rsidRDefault="00270B5D" w:rsidP="00270B5D">
            <w:pPr>
              <w:spacing w:line="240" w:lineRule="auto"/>
              <w:rPr>
                <w:sz w:val="22"/>
                <w:szCs w:val="22"/>
              </w:rPr>
            </w:pPr>
            <w:r w:rsidRPr="00270B5D">
              <w:rPr>
                <w:sz w:val="22"/>
                <w:szCs w:val="22"/>
              </w:rPr>
              <w:t xml:space="preserve">- Sonstige </w:t>
            </w:r>
            <w:r w:rsidRPr="00270B5D">
              <w:rPr>
                <w:sz w:val="22"/>
                <w:szCs w:val="22"/>
              </w:rPr>
              <w:tab/>
            </w:r>
            <w:r w:rsidRPr="00270B5D">
              <w:rPr>
                <w:sz w:val="22"/>
                <w:szCs w:val="22"/>
              </w:rPr>
              <w:tab/>
            </w:r>
            <w:r w:rsidRPr="00270B5D">
              <w:rPr>
                <w:sz w:val="22"/>
                <w:szCs w:val="22"/>
              </w:rPr>
              <w:tab/>
            </w:r>
            <w:r w:rsidRPr="00270B5D">
              <w:rPr>
                <w:sz w:val="22"/>
                <w:szCs w:val="22"/>
                <w:u w:val="single"/>
              </w:rPr>
              <w:tab/>
              <w:t xml:space="preserve"> </w:t>
            </w:r>
            <w:r w:rsidRPr="00270B5D">
              <w:rPr>
                <w:sz w:val="22"/>
                <w:szCs w:val="22"/>
                <w:u w:val="single"/>
              </w:rPr>
              <w:tab/>
            </w:r>
            <w:r w:rsidRPr="00270B5D">
              <w:rPr>
                <w:sz w:val="22"/>
                <w:szCs w:val="22"/>
                <w:u w:val="single"/>
              </w:rPr>
              <w:tab/>
            </w:r>
            <w:r w:rsidRPr="00270B5D">
              <w:rPr>
                <w:sz w:val="22"/>
                <w:szCs w:val="22"/>
              </w:rPr>
              <w:t>€</w:t>
            </w:r>
          </w:p>
          <w:p w:rsidR="00C52B51" w:rsidRDefault="00C52B51" w:rsidP="00270B5D">
            <w:pPr>
              <w:spacing w:line="240" w:lineRule="auto"/>
              <w:rPr>
                <w:sz w:val="22"/>
                <w:szCs w:val="22"/>
              </w:rPr>
            </w:pPr>
          </w:p>
          <w:p w:rsidR="00C52B51" w:rsidRDefault="00C52B51" w:rsidP="00C52B51">
            <w:pPr>
              <w:spacing w:line="240" w:lineRule="auto"/>
              <w:rPr>
                <w:sz w:val="22"/>
                <w:szCs w:val="22"/>
              </w:rPr>
            </w:pPr>
            <w:r>
              <w:rPr>
                <w:sz w:val="22"/>
                <w:szCs w:val="22"/>
              </w:rPr>
              <w:t>- beantragter Zuschuss</w:t>
            </w:r>
            <w:r w:rsidRPr="00270B5D">
              <w:rPr>
                <w:sz w:val="22"/>
                <w:szCs w:val="22"/>
                <w:u w:val="single"/>
              </w:rPr>
              <w:tab/>
              <w:t xml:space="preserve"> </w:t>
            </w:r>
            <w:r w:rsidRPr="00270B5D">
              <w:rPr>
                <w:sz w:val="22"/>
                <w:szCs w:val="22"/>
                <w:u w:val="single"/>
              </w:rPr>
              <w:tab/>
            </w:r>
            <w:r w:rsidRPr="00270B5D">
              <w:rPr>
                <w:sz w:val="22"/>
                <w:szCs w:val="22"/>
                <w:u w:val="single"/>
              </w:rPr>
              <w:tab/>
            </w:r>
            <w:r w:rsidRPr="00270B5D">
              <w:rPr>
                <w:sz w:val="22"/>
                <w:szCs w:val="22"/>
                <w:u w:val="single"/>
              </w:rPr>
              <w:tab/>
            </w:r>
            <w:r w:rsidRPr="00270B5D">
              <w:rPr>
                <w:sz w:val="22"/>
                <w:szCs w:val="22"/>
              </w:rPr>
              <w:t>€</w:t>
            </w:r>
          </w:p>
          <w:p w:rsidR="00C52B51" w:rsidRPr="00270B5D" w:rsidRDefault="00C52B51" w:rsidP="00270B5D">
            <w:pPr>
              <w:spacing w:line="240" w:lineRule="auto"/>
              <w:rPr>
                <w:sz w:val="22"/>
                <w:szCs w:val="22"/>
              </w:rPr>
            </w:pPr>
          </w:p>
        </w:tc>
      </w:tr>
      <w:tr w:rsidR="00270B5D" w:rsidRPr="00270B5D" w:rsidTr="004F0750">
        <w:tc>
          <w:tcPr>
            <w:tcW w:w="4928" w:type="dxa"/>
          </w:tcPr>
          <w:p w:rsidR="00270B5D" w:rsidRDefault="00270B5D" w:rsidP="00270B5D">
            <w:pPr>
              <w:spacing w:line="240" w:lineRule="auto"/>
              <w:rPr>
                <w:sz w:val="22"/>
                <w:szCs w:val="22"/>
              </w:rPr>
            </w:pPr>
          </w:p>
          <w:p w:rsidR="00270B5D" w:rsidRDefault="00270B5D" w:rsidP="00270B5D">
            <w:pPr>
              <w:spacing w:line="240" w:lineRule="auto"/>
              <w:rPr>
                <w:sz w:val="22"/>
                <w:szCs w:val="22"/>
              </w:rPr>
            </w:pPr>
            <w:r w:rsidRPr="00270B5D">
              <w:rPr>
                <w:sz w:val="22"/>
                <w:szCs w:val="22"/>
              </w:rPr>
              <w:t>Gesamtsumme</w:t>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r>
            <w:r w:rsidRPr="00270B5D">
              <w:rPr>
                <w:sz w:val="22"/>
                <w:szCs w:val="22"/>
              </w:rPr>
              <w:tab/>
              <w:t>€</w:t>
            </w:r>
          </w:p>
          <w:p w:rsidR="00270B5D" w:rsidRPr="00270B5D" w:rsidRDefault="00270B5D" w:rsidP="00270B5D">
            <w:pPr>
              <w:spacing w:line="240" w:lineRule="auto"/>
              <w:rPr>
                <w:sz w:val="22"/>
                <w:szCs w:val="22"/>
              </w:rPr>
            </w:pPr>
          </w:p>
        </w:tc>
        <w:tc>
          <w:tcPr>
            <w:tcW w:w="4394" w:type="dxa"/>
          </w:tcPr>
          <w:p w:rsidR="00270B5D" w:rsidRDefault="00270B5D" w:rsidP="00270B5D">
            <w:pPr>
              <w:spacing w:line="240" w:lineRule="auto"/>
              <w:rPr>
                <w:sz w:val="22"/>
                <w:szCs w:val="22"/>
              </w:rPr>
            </w:pPr>
          </w:p>
          <w:p w:rsidR="00270B5D" w:rsidRPr="00270B5D" w:rsidRDefault="00270B5D" w:rsidP="00C313C5">
            <w:pPr>
              <w:spacing w:line="240" w:lineRule="auto"/>
              <w:rPr>
                <w:sz w:val="22"/>
                <w:szCs w:val="22"/>
              </w:rPr>
            </w:pPr>
            <w:r w:rsidRPr="00270B5D">
              <w:rPr>
                <w:sz w:val="22"/>
                <w:szCs w:val="22"/>
              </w:rPr>
              <w:t>Gesamtsumme</w:t>
            </w:r>
            <w:r w:rsidR="00C313C5">
              <w:rPr>
                <w:sz w:val="22"/>
                <w:szCs w:val="22"/>
              </w:rPr>
              <w:t>*</w:t>
            </w:r>
            <w:r w:rsidR="00C313C5">
              <w:rPr>
                <w:rStyle w:val="Endnotenzeichen"/>
                <w:sz w:val="22"/>
                <w:szCs w:val="22"/>
              </w:rPr>
              <w:endnoteReference w:id="13"/>
            </w:r>
            <w:r w:rsidRPr="00270B5D">
              <w:rPr>
                <w:sz w:val="22"/>
                <w:szCs w:val="22"/>
              </w:rPr>
              <w:tab/>
            </w:r>
            <w:r w:rsidRPr="00270B5D">
              <w:rPr>
                <w:sz w:val="22"/>
                <w:szCs w:val="22"/>
              </w:rPr>
              <w:tab/>
            </w:r>
            <w:r w:rsidRPr="00270B5D">
              <w:rPr>
                <w:sz w:val="22"/>
                <w:szCs w:val="22"/>
              </w:rPr>
              <w:tab/>
            </w:r>
            <w:r w:rsidRPr="00270B5D">
              <w:rPr>
                <w:sz w:val="22"/>
                <w:szCs w:val="22"/>
              </w:rPr>
              <w:tab/>
              <w:t>€</w:t>
            </w:r>
          </w:p>
        </w:tc>
      </w:tr>
    </w:tbl>
    <w:p w:rsidR="00270B5D" w:rsidRDefault="00270B5D" w:rsidP="00270B5D">
      <w:pPr>
        <w:spacing w:line="240" w:lineRule="auto"/>
        <w:rPr>
          <w:sz w:val="22"/>
          <w:szCs w:val="22"/>
        </w:rPr>
      </w:pPr>
    </w:p>
    <w:p w:rsidR="00FD31F5" w:rsidRPr="00BB4BFC" w:rsidRDefault="00FD31F5" w:rsidP="00270B5D">
      <w:pPr>
        <w:spacing w:line="240" w:lineRule="auto"/>
        <w:rPr>
          <w:sz w:val="22"/>
          <w:szCs w:val="22"/>
        </w:rPr>
      </w:pPr>
    </w:p>
    <w:p w:rsidR="00FD31F5" w:rsidRPr="00C9680F" w:rsidRDefault="00FD31F5" w:rsidP="00002BC0">
      <w:pPr>
        <w:spacing w:line="360" w:lineRule="auto"/>
        <w:rPr>
          <w:sz w:val="22"/>
          <w:szCs w:val="22"/>
          <w:u w:val="single"/>
        </w:rPr>
      </w:pPr>
      <w:r w:rsidRPr="00C9680F">
        <w:rPr>
          <w:sz w:val="22"/>
          <w:szCs w:val="22"/>
          <w:u w:val="single"/>
        </w:rPr>
        <w:t>Einwilligung zur Datenverarbeitung</w:t>
      </w:r>
      <w:r w:rsidR="00002BC0" w:rsidRPr="00C9680F">
        <w:rPr>
          <w:sz w:val="22"/>
          <w:szCs w:val="22"/>
          <w:u w:val="single"/>
        </w:rPr>
        <w:t>:</w:t>
      </w:r>
    </w:p>
    <w:p w:rsidR="00002BC0" w:rsidRDefault="00002BC0" w:rsidP="00002BC0">
      <w:pPr>
        <w:spacing w:line="360" w:lineRule="auto"/>
        <w:rPr>
          <w:sz w:val="22"/>
          <w:szCs w:val="22"/>
        </w:rPr>
      </w:pPr>
      <w:r>
        <w:rPr>
          <w:sz w:val="22"/>
          <w:szCs w:val="22"/>
        </w:rPr>
        <w:t>Uns</w:t>
      </w:r>
      <w:r w:rsidR="00FD31F5" w:rsidRPr="00DF1E1A">
        <w:rPr>
          <w:sz w:val="22"/>
          <w:szCs w:val="22"/>
        </w:rPr>
        <w:t xml:space="preserve"> ist bekannt, dass die im Antrag erhobenen Daten für die Antragsbearbeitung benötigt werden. </w:t>
      </w:r>
      <w:r>
        <w:rPr>
          <w:sz w:val="22"/>
          <w:szCs w:val="22"/>
        </w:rPr>
        <w:t>Wir willigen</w:t>
      </w:r>
      <w:r w:rsidR="00FD31F5" w:rsidRPr="00DF1E1A">
        <w:rPr>
          <w:sz w:val="22"/>
          <w:szCs w:val="22"/>
        </w:rPr>
        <w:t xml:space="preserve"> in die Verarbeitung, insbesondere das Speichern, </w:t>
      </w:r>
      <w:r>
        <w:rPr>
          <w:sz w:val="22"/>
          <w:szCs w:val="22"/>
        </w:rPr>
        <w:t>N</w:t>
      </w:r>
      <w:r w:rsidR="00FD31F5" w:rsidRPr="00DF1E1A">
        <w:rPr>
          <w:sz w:val="22"/>
          <w:szCs w:val="22"/>
        </w:rPr>
        <w:t>utzen und Übermitteln der erhobenen Daten zum Zwecke der Bewilligung und Verwaltung der Zuwendung ei</w:t>
      </w:r>
      <w:r>
        <w:rPr>
          <w:sz w:val="22"/>
          <w:szCs w:val="22"/>
        </w:rPr>
        <w:t>n</w:t>
      </w:r>
      <w:r w:rsidR="00FD31F5" w:rsidRPr="00DF1E1A">
        <w:rPr>
          <w:sz w:val="22"/>
          <w:szCs w:val="22"/>
        </w:rPr>
        <w:t xml:space="preserve">. Hierzu zählt auch die Übermittlung </w:t>
      </w:r>
      <w:r>
        <w:rPr>
          <w:sz w:val="22"/>
          <w:szCs w:val="22"/>
        </w:rPr>
        <w:t xml:space="preserve">der Daten </w:t>
      </w:r>
      <w:r w:rsidR="00FD31F5" w:rsidRPr="00DF1E1A">
        <w:rPr>
          <w:sz w:val="22"/>
          <w:szCs w:val="22"/>
        </w:rPr>
        <w:t xml:space="preserve">an die im Auswahl- und Bewilligungsverfahren beteiligten Stellen. </w:t>
      </w:r>
    </w:p>
    <w:p w:rsidR="00002BC0" w:rsidRDefault="00002BC0" w:rsidP="00002BC0">
      <w:pPr>
        <w:spacing w:line="360" w:lineRule="auto"/>
        <w:rPr>
          <w:sz w:val="22"/>
          <w:szCs w:val="22"/>
        </w:rPr>
      </w:pPr>
    </w:p>
    <w:p w:rsidR="00FD31F5" w:rsidRPr="00BB4BFC" w:rsidRDefault="00FD31F5" w:rsidP="00002BC0">
      <w:pPr>
        <w:spacing w:line="360" w:lineRule="auto"/>
        <w:rPr>
          <w:sz w:val="22"/>
          <w:szCs w:val="22"/>
        </w:rPr>
      </w:pPr>
      <w:r w:rsidRPr="00DF1E1A">
        <w:rPr>
          <w:sz w:val="22"/>
          <w:szCs w:val="22"/>
        </w:rPr>
        <w:t>Der Antrag kann nur bearbeitet werden, wenn die geforderten Daten vollständig sind und in deren Verarbeitung eing</w:t>
      </w:r>
      <w:r w:rsidR="00F40A90">
        <w:rPr>
          <w:sz w:val="22"/>
          <w:szCs w:val="22"/>
        </w:rPr>
        <w:t>e</w:t>
      </w:r>
      <w:r w:rsidRPr="00DF1E1A">
        <w:rPr>
          <w:sz w:val="22"/>
          <w:szCs w:val="22"/>
        </w:rPr>
        <w:t xml:space="preserve">willigt wurde. </w:t>
      </w:r>
    </w:p>
    <w:p w:rsidR="00270B5D" w:rsidRPr="00DF1E1A" w:rsidRDefault="00270B5D" w:rsidP="00002BC0">
      <w:pPr>
        <w:spacing w:line="360" w:lineRule="auto"/>
        <w:rPr>
          <w:sz w:val="22"/>
          <w:szCs w:val="22"/>
        </w:rPr>
      </w:pPr>
    </w:p>
    <w:p w:rsidR="0023609B" w:rsidRPr="00BB4BFC" w:rsidRDefault="0023609B" w:rsidP="00002BC0">
      <w:pPr>
        <w:spacing w:line="360" w:lineRule="auto"/>
        <w:rPr>
          <w:sz w:val="22"/>
          <w:szCs w:val="22"/>
        </w:rPr>
      </w:pPr>
      <w:r w:rsidRPr="00002BC0">
        <w:rPr>
          <w:sz w:val="22"/>
          <w:szCs w:val="22"/>
        </w:rPr>
        <w:t xml:space="preserve">Für die beantragten Maßnahmen wurden keine Zuwendungen aus anderen Programmen des Landes Baden-Württemberg </w:t>
      </w:r>
      <w:r w:rsidR="0072370B">
        <w:rPr>
          <w:sz w:val="22"/>
          <w:szCs w:val="22"/>
        </w:rPr>
        <w:t xml:space="preserve">oder der Baden-Württemberg Stiftung </w:t>
      </w:r>
      <w:r w:rsidRPr="00002BC0">
        <w:rPr>
          <w:sz w:val="22"/>
          <w:szCs w:val="22"/>
        </w:rPr>
        <w:t>bewilligt.</w:t>
      </w:r>
    </w:p>
    <w:p w:rsidR="0023609B" w:rsidRPr="00DF1E1A" w:rsidRDefault="0023609B" w:rsidP="00270B5D">
      <w:pPr>
        <w:spacing w:line="240" w:lineRule="auto"/>
        <w:rPr>
          <w:sz w:val="22"/>
          <w:szCs w:val="22"/>
        </w:rPr>
      </w:pPr>
    </w:p>
    <w:p w:rsidR="00270B5D" w:rsidRPr="00002BC0" w:rsidRDefault="00270B5D" w:rsidP="00270B5D">
      <w:pPr>
        <w:spacing w:line="360" w:lineRule="auto"/>
        <w:rPr>
          <w:sz w:val="22"/>
          <w:szCs w:val="22"/>
        </w:rPr>
      </w:pPr>
      <w:r w:rsidRPr="00002BC0">
        <w:rPr>
          <w:sz w:val="22"/>
          <w:szCs w:val="22"/>
        </w:rPr>
        <w:t>Wir versichern, dass die Angaben in diesem Antrag richtig und vollständig sind, und dass wir jede Veränderung der für die Gewährung der Unterstützung maßgebenden Verhältnisse unverzüglich dem Sozialministerium mitteilen werden.</w:t>
      </w:r>
      <w:r w:rsidR="00C92B4C" w:rsidRPr="00002BC0">
        <w:rPr>
          <w:sz w:val="22"/>
          <w:szCs w:val="22"/>
        </w:rPr>
        <w:t xml:space="preserve"> </w:t>
      </w:r>
      <w:r w:rsidR="00C92B4C" w:rsidRPr="00002BC0">
        <w:rPr>
          <w:b/>
          <w:sz w:val="22"/>
          <w:szCs w:val="22"/>
        </w:rPr>
        <w:t>Mit dem Projekt wurde noch nicht begonnen.</w:t>
      </w:r>
      <w:r w:rsidR="006115B9">
        <w:rPr>
          <w:b/>
          <w:sz w:val="22"/>
          <w:szCs w:val="22"/>
        </w:rPr>
        <w:t>*</w:t>
      </w:r>
      <w:r w:rsidR="006115B9">
        <w:rPr>
          <w:rStyle w:val="Endnotenzeichen"/>
          <w:b/>
          <w:sz w:val="22"/>
          <w:szCs w:val="22"/>
        </w:rPr>
        <w:endnoteReference w:id="14"/>
      </w:r>
    </w:p>
    <w:p w:rsidR="00270B5D" w:rsidRDefault="00270B5D" w:rsidP="00270B5D">
      <w:pPr>
        <w:spacing w:line="360" w:lineRule="auto"/>
        <w:rPr>
          <w:sz w:val="20"/>
          <w:szCs w:val="20"/>
        </w:rPr>
      </w:pPr>
    </w:p>
    <w:p w:rsidR="00270B5D" w:rsidRPr="00270B5D" w:rsidRDefault="00270B5D" w:rsidP="00270B5D">
      <w:pPr>
        <w:spacing w:line="360" w:lineRule="auto"/>
        <w:rPr>
          <w:sz w:val="20"/>
          <w:szCs w:val="20"/>
        </w:rPr>
      </w:pPr>
    </w:p>
    <w:p w:rsidR="00270B5D" w:rsidRPr="00002BC0" w:rsidRDefault="00270B5D" w:rsidP="00270B5D">
      <w:pPr>
        <w:spacing w:line="360" w:lineRule="auto"/>
        <w:rPr>
          <w:sz w:val="20"/>
          <w:szCs w:val="20"/>
        </w:rPr>
      </w:pPr>
      <w:r w:rsidRPr="00002BC0">
        <w:rPr>
          <w:sz w:val="20"/>
          <w:szCs w:val="20"/>
        </w:rPr>
        <w:t>Ort, Datum</w:t>
      </w:r>
      <w:r w:rsidRPr="00002BC0">
        <w:rPr>
          <w:sz w:val="20"/>
          <w:szCs w:val="20"/>
        </w:rPr>
        <w:tab/>
      </w:r>
      <w:r w:rsidRPr="00002BC0">
        <w:rPr>
          <w:sz w:val="20"/>
          <w:szCs w:val="20"/>
        </w:rPr>
        <w:tab/>
      </w:r>
      <w:r w:rsidRPr="00002BC0">
        <w:rPr>
          <w:sz w:val="20"/>
          <w:szCs w:val="20"/>
        </w:rPr>
        <w:tab/>
      </w:r>
      <w:r w:rsidRPr="00002BC0">
        <w:rPr>
          <w:sz w:val="20"/>
          <w:szCs w:val="20"/>
        </w:rPr>
        <w:tab/>
      </w:r>
      <w:r w:rsidRPr="00002BC0">
        <w:rPr>
          <w:sz w:val="20"/>
          <w:szCs w:val="20"/>
        </w:rPr>
        <w:tab/>
      </w:r>
      <w:r w:rsidRPr="00002BC0">
        <w:rPr>
          <w:sz w:val="20"/>
          <w:szCs w:val="20"/>
        </w:rPr>
        <w:tab/>
      </w:r>
      <w:r w:rsidRPr="00002BC0">
        <w:rPr>
          <w:sz w:val="20"/>
          <w:szCs w:val="20"/>
        </w:rPr>
        <w:tab/>
      </w:r>
      <w:r w:rsidRPr="00002BC0">
        <w:rPr>
          <w:sz w:val="20"/>
          <w:szCs w:val="20"/>
        </w:rPr>
        <w:tab/>
      </w:r>
      <w:r w:rsidR="00A57965">
        <w:rPr>
          <w:sz w:val="20"/>
          <w:szCs w:val="20"/>
        </w:rPr>
        <w:t>Unterschrift der/s</w:t>
      </w:r>
      <w:r w:rsidRPr="00002BC0">
        <w:rPr>
          <w:sz w:val="20"/>
          <w:szCs w:val="20"/>
        </w:rPr>
        <w:t xml:space="preserve"> Vertretungsberechtigten</w:t>
      </w:r>
    </w:p>
    <w:p w:rsidR="00270B5D" w:rsidRDefault="00270B5D" w:rsidP="00270B5D">
      <w:pPr>
        <w:spacing w:line="360" w:lineRule="auto"/>
        <w:rPr>
          <w:sz w:val="16"/>
          <w:szCs w:val="16"/>
        </w:rPr>
      </w:pPr>
    </w:p>
    <w:p w:rsidR="00270B5D" w:rsidRDefault="00270B5D" w:rsidP="00270B5D">
      <w:pPr>
        <w:spacing w:line="360" w:lineRule="auto"/>
        <w:rPr>
          <w:sz w:val="16"/>
          <w:szCs w:val="16"/>
        </w:rPr>
      </w:pPr>
    </w:p>
    <w:p w:rsidR="00270B5D" w:rsidRPr="00270B5D" w:rsidRDefault="00270B5D" w:rsidP="00270B5D">
      <w:pPr>
        <w:spacing w:line="360" w:lineRule="auto"/>
        <w:rPr>
          <w:sz w:val="16"/>
          <w:szCs w:val="16"/>
        </w:rPr>
      </w:pPr>
    </w:p>
    <w:p w:rsidR="00270B5D" w:rsidRPr="00270B5D" w:rsidRDefault="00270B5D" w:rsidP="00270B5D">
      <w:pPr>
        <w:spacing w:line="360" w:lineRule="auto"/>
        <w:rPr>
          <w:sz w:val="16"/>
          <w:szCs w:val="16"/>
          <w:u w:val="single"/>
        </w:rPr>
      </w:pP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rPr>
        <w:tab/>
      </w:r>
      <w:r w:rsidRPr="00270B5D">
        <w:rPr>
          <w:sz w:val="16"/>
          <w:szCs w:val="16"/>
        </w:rPr>
        <w:tab/>
      </w:r>
      <w:r w:rsidRPr="00270B5D">
        <w:rPr>
          <w:sz w:val="16"/>
          <w:szCs w:val="16"/>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r w:rsidRPr="00270B5D">
        <w:rPr>
          <w:sz w:val="16"/>
          <w:szCs w:val="16"/>
          <w:u w:val="single"/>
        </w:rPr>
        <w:tab/>
      </w:r>
    </w:p>
    <w:p w:rsidR="00543529" w:rsidRDefault="00543529">
      <w:pPr>
        <w:spacing w:line="240" w:lineRule="auto"/>
        <w:sectPr w:rsidR="00543529" w:rsidSect="00B14F37">
          <w:headerReference w:type="default" r:id="rId13"/>
          <w:headerReference w:type="first" r:id="rId14"/>
          <w:endnotePr>
            <w:numFmt w:val="decimal"/>
          </w:endnotePr>
          <w:pgSz w:w="11906" w:h="16838" w:code="9"/>
          <w:pgMar w:top="1134" w:right="851" w:bottom="851" w:left="1366" w:header="720" w:footer="720" w:gutter="0"/>
          <w:pgNumType w:start="1"/>
          <w:cols w:space="720"/>
          <w:titlePg/>
        </w:sectPr>
      </w:pPr>
    </w:p>
    <w:p w:rsidR="004E6ED0" w:rsidRPr="00873903" w:rsidRDefault="00BB4BFC" w:rsidP="00002BC0">
      <w:pPr>
        <w:spacing w:line="360" w:lineRule="atLeast"/>
        <w:ind w:left="284"/>
        <w:rPr>
          <w:u w:val="single"/>
        </w:rPr>
      </w:pPr>
      <w:r w:rsidRPr="00873903">
        <w:rPr>
          <w:u w:val="single"/>
        </w:rPr>
        <w:t xml:space="preserve">Hinweise zum </w:t>
      </w:r>
      <w:r w:rsidR="00C9680F">
        <w:rPr>
          <w:u w:val="single"/>
        </w:rPr>
        <w:t>Antrag</w:t>
      </w:r>
    </w:p>
    <w:sectPr w:rsidR="004E6ED0" w:rsidRPr="00873903" w:rsidSect="00543529">
      <w:endnotePr>
        <w:numFmt w:val="decimal"/>
      </w:endnotePr>
      <w:pgSz w:w="11906" w:h="16838" w:code="9"/>
      <w:pgMar w:top="1134" w:right="851" w:bottom="851" w:left="136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C6" w:rsidRDefault="00E856C6"/>
  </w:endnote>
  <w:endnote w:type="continuationSeparator" w:id="0">
    <w:p w:rsidR="00E856C6" w:rsidRDefault="00E856C6"/>
  </w:endnote>
  <w:endnote w:id="1">
    <w:p w:rsidR="00F40A90" w:rsidRPr="000D2161" w:rsidRDefault="00F40A90" w:rsidP="007505E9">
      <w:pPr>
        <w:pStyle w:val="Textkrper"/>
        <w:spacing w:before="120"/>
        <w:ind w:left="284" w:hanging="284"/>
        <w:rPr>
          <w:sz w:val="22"/>
          <w:szCs w:val="22"/>
        </w:rPr>
      </w:pPr>
      <w:r>
        <w:t>*</w:t>
      </w:r>
      <w:r w:rsidRPr="007505E9">
        <w:rPr>
          <w:vertAlign w:val="superscript"/>
        </w:rPr>
        <w:endnoteRef/>
      </w:r>
      <w:r w:rsidRPr="007505E9">
        <w:rPr>
          <w:vertAlign w:val="superscript"/>
        </w:rPr>
        <w:t xml:space="preserve"> </w:t>
      </w:r>
      <w:r w:rsidRPr="000D2161">
        <w:rPr>
          <w:sz w:val="22"/>
          <w:szCs w:val="22"/>
        </w:rPr>
        <w:t>Eine Teilnahme am Landesnetzwerk Bürgerschaftliches Engagement ist erwünscht, um das Ziel einer nachhaltigen landesweiten Vernetzung weiter voranzubringen. Sie ist aber nicht notwendig.</w:t>
      </w:r>
    </w:p>
  </w:endnote>
  <w:endnote w:id="2">
    <w:p w:rsidR="00700050" w:rsidRPr="000D2161" w:rsidRDefault="00F40A90" w:rsidP="007505E9">
      <w:pPr>
        <w:pStyle w:val="Textkrper"/>
        <w:spacing w:before="120"/>
        <w:ind w:left="284" w:hanging="284"/>
        <w:rPr>
          <w:sz w:val="22"/>
          <w:szCs w:val="22"/>
        </w:rPr>
      </w:pPr>
      <w:r>
        <w:t>*</w:t>
      </w:r>
      <w:r w:rsidRPr="007505E9">
        <w:rPr>
          <w:vertAlign w:val="superscript"/>
        </w:rPr>
        <w:endnoteRef/>
      </w:r>
      <w:r>
        <w:t xml:space="preserve"> </w:t>
      </w:r>
      <w:r w:rsidR="00AD37A5" w:rsidRPr="000D2161">
        <w:rPr>
          <w:sz w:val="22"/>
          <w:szCs w:val="22"/>
        </w:rPr>
        <w:t xml:space="preserve">Mehrere </w:t>
      </w:r>
      <w:r w:rsidR="00700050" w:rsidRPr="000D2161">
        <w:rPr>
          <w:sz w:val="22"/>
          <w:szCs w:val="22"/>
        </w:rPr>
        <w:t xml:space="preserve">Anträge derselben Gebietskörperschaft sind ausgeschlossen. Es ist </w:t>
      </w:r>
      <w:r w:rsidR="00AD37A5" w:rsidRPr="000D2161">
        <w:rPr>
          <w:sz w:val="22"/>
          <w:szCs w:val="22"/>
        </w:rPr>
        <w:t xml:space="preserve">aber </w:t>
      </w:r>
      <w:r w:rsidR="00700050" w:rsidRPr="000D2161">
        <w:rPr>
          <w:sz w:val="22"/>
          <w:szCs w:val="22"/>
        </w:rPr>
        <w:t xml:space="preserve">zulässig, dass sowohl der Landkreis als auch eine in diesem Landkreis ansässige Gemeinde jeweils einen Antrag stellen. </w:t>
      </w:r>
    </w:p>
    <w:p w:rsidR="00F40A90" w:rsidRPr="000D2161" w:rsidRDefault="00700050" w:rsidP="00D72B90">
      <w:pPr>
        <w:pStyle w:val="Textkrper"/>
        <w:spacing w:before="120"/>
        <w:ind w:left="284"/>
        <w:rPr>
          <w:sz w:val="22"/>
          <w:szCs w:val="22"/>
        </w:rPr>
      </w:pPr>
      <w:r w:rsidRPr="000D2161">
        <w:rPr>
          <w:sz w:val="22"/>
          <w:szCs w:val="22"/>
        </w:rPr>
        <w:t xml:space="preserve">Wünschenswert ist allerdings, dass sich die Antragsteller einer Region miteinander abstimmen und nicht als Konkurrenten auftreten. Die Konzepte der Landkreise und der Gemeinden (wie auch freier Träger) sollten zueinander passen und ein gemeinsames, die Region stärkendes Gesamtkonzept darstellen. Dies kann bereits im Zusammenhang mit der Antragstellung vereinbart werden. Es kann jedoch auch dann ein Zusammenbringen der Einzelkonzepte erfolgen, wenn in einer Region mehrere Projekte genehmigt worden sind bzw. mehrere Konzepte (auch solche, die nicht gefördert werden) umgesetzt werden. </w:t>
      </w:r>
    </w:p>
  </w:endnote>
  <w:endnote w:id="3">
    <w:p w:rsidR="000C3634" w:rsidRPr="000D2161" w:rsidRDefault="000C3634" w:rsidP="000C3634">
      <w:pPr>
        <w:pStyle w:val="Textkrper"/>
        <w:spacing w:before="120"/>
        <w:ind w:left="284" w:hanging="284"/>
        <w:rPr>
          <w:sz w:val="22"/>
          <w:szCs w:val="22"/>
        </w:rPr>
      </w:pPr>
      <w:r w:rsidRPr="00612853">
        <w:t>*</w:t>
      </w:r>
      <w:r w:rsidRPr="007505E9">
        <w:rPr>
          <w:vertAlign w:val="superscript"/>
        </w:rPr>
        <w:endnoteRef/>
      </w:r>
      <w:r w:rsidRPr="00612853">
        <w:t xml:space="preserve"> </w:t>
      </w:r>
      <w:r w:rsidRPr="000D2161">
        <w:rPr>
          <w:sz w:val="22"/>
          <w:szCs w:val="22"/>
        </w:rPr>
        <w:t>Im Falle einer Kooperation kann nur einer der Kooperationspartner Antragsteller sein.</w:t>
      </w:r>
    </w:p>
  </w:endnote>
  <w:endnote w:id="4">
    <w:p w:rsidR="00F40A90" w:rsidRPr="000D2161" w:rsidRDefault="004F0750" w:rsidP="007505E9">
      <w:pPr>
        <w:pStyle w:val="Textkrper"/>
        <w:spacing w:before="120"/>
        <w:ind w:left="284" w:hanging="284"/>
        <w:rPr>
          <w:sz w:val="22"/>
          <w:szCs w:val="22"/>
        </w:rPr>
      </w:pPr>
      <w:r w:rsidRPr="00612853">
        <w:t>*</w:t>
      </w:r>
      <w:r w:rsidRPr="007505E9">
        <w:rPr>
          <w:vertAlign w:val="superscript"/>
        </w:rPr>
        <w:endnoteRef/>
      </w:r>
      <w:r w:rsidRPr="007505E9">
        <w:t xml:space="preserve"> </w:t>
      </w:r>
      <w:r w:rsidR="00F40A90" w:rsidRPr="000D2161">
        <w:rPr>
          <w:sz w:val="22"/>
          <w:szCs w:val="22"/>
        </w:rPr>
        <w:t>Mit der Zustimmung der Kommune soll die Unterstützung der Kommune und die Nachhaltigkeit der Bündnisse gewährleistet werden.</w:t>
      </w:r>
    </w:p>
    <w:p w:rsidR="004F0750" w:rsidRPr="000D2161" w:rsidRDefault="00CC4CDE" w:rsidP="00721D2D">
      <w:pPr>
        <w:pStyle w:val="Textkrper"/>
        <w:spacing w:before="120"/>
        <w:ind w:left="284"/>
        <w:rPr>
          <w:sz w:val="22"/>
          <w:szCs w:val="22"/>
        </w:rPr>
      </w:pPr>
      <w:r w:rsidRPr="00CC4CDE">
        <w:rPr>
          <w:sz w:val="22"/>
          <w:szCs w:val="22"/>
        </w:rPr>
        <w:t>Die Zustimmung ist von einem Mitglied der Verwaltungsspitze der Gebietskörperschaft zu unterschreiben (bspw. Landrätin/Landrat, Oberbürgermeister(in), Bürgermeister(in) sowie deren Stellvertreter(in), Bezirksvorsteher(in)). Ein förmlicher Gemeinderatsbeschluss ist nicht erforderlich.</w:t>
      </w:r>
    </w:p>
  </w:endnote>
  <w:endnote w:id="5">
    <w:p w:rsidR="0006163C" w:rsidRDefault="00DF1E1A" w:rsidP="0006163C">
      <w:pPr>
        <w:pStyle w:val="Textkrper"/>
        <w:spacing w:before="120"/>
        <w:ind w:left="284" w:hanging="284"/>
        <w:rPr>
          <w:sz w:val="22"/>
          <w:szCs w:val="22"/>
        </w:rPr>
      </w:pPr>
      <w:r w:rsidRPr="00DF1E1A">
        <w:t>*</w:t>
      </w:r>
      <w:r w:rsidR="004F0750" w:rsidRPr="007505E9">
        <w:rPr>
          <w:vertAlign w:val="superscript"/>
        </w:rPr>
        <w:endnoteRef/>
      </w:r>
      <w:r w:rsidR="004F0750" w:rsidRPr="007505E9">
        <w:t xml:space="preserve"> </w:t>
      </w:r>
      <w:r w:rsidR="004F0750" w:rsidRPr="000D2161">
        <w:rPr>
          <w:sz w:val="22"/>
          <w:szCs w:val="22"/>
        </w:rPr>
        <w:t>Sind vor Ort schon Strukturen der ehrenamtlichen Flüchtlingshilfe vorhanden, ist eine Kooperation mit diesen anzustreben. Wesentliches Ziel des Förderprogramm</w:t>
      </w:r>
      <w:r w:rsidR="00873903" w:rsidRPr="000D2161">
        <w:rPr>
          <w:sz w:val="22"/>
          <w:szCs w:val="22"/>
        </w:rPr>
        <w:t>s</w:t>
      </w:r>
      <w:r w:rsidR="004F0750" w:rsidRPr="000D2161">
        <w:rPr>
          <w:sz w:val="22"/>
          <w:szCs w:val="22"/>
        </w:rPr>
        <w:t xml:space="preserve"> ist es</w:t>
      </w:r>
      <w:r w:rsidR="00D72B90" w:rsidRPr="000D2161">
        <w:rPr>
          <w:sz w:val="22"/>
          <w:szCs w:val="22"/>
        </w:rPr>
        <w:t>,</w:t>
      </w:r>
      <w:r w:rsidR="004F0750" w:rsidRPr="000D2161">
        <w:rPr>
          <w:sz w:val="22"/>
          <w:szCs w:val="22"/>
        </w:rPr>
        <w:t xml:space="preserve"> Bürgerschaftliches Engagement in der Flüchtlingshilfe zu koordinieren und zu vernetzen, daher </w:t>
      </w:r>
      <w:r w:rsidRPr="000D2161">
        <w:rPr>
          <w:sz w:val="22"/>
          <w:szCs w:val="22"/>
        </w:rPr>
        <w:t>sind</w:t>
      </w:r>
      <w:r w:rsidR="004F0750" w:rsidRPr="000D2161">
        <w:rPr>
          <w:sz w:val="22"/>
          <w:szCs w:val="22"/>
        </w:rPr>
        <w:t xml:space="preserve"> Doppelstrukturen ausdrücklich nicht erwünscht.</w:t>
      </w:r>
    </w:p>
    <w:p w:rsidR="0006163C" w:rsidRPr="000D2161" w:rsidRDefault="0006163C" w:rsidP="00A3559A">
      <w:pPr>
        <w:pStyle w:val="Textkrper"/>
        <w:spacing w:before="120"/>
        <w:ind w:left="284"/>
        <w:rPr>
          <w:sz w:val="22"/>
          <w:szCs w:val="22"/>
        </w:rPr>
      </w:pPr>
      <w:r w:rsidRPr="0006163C">
        <w:rPr>
          <w:sz w:val="22"/>
          <w:szCs w:val="22"/>
        </w:rPr>
        <w:t xml:space="preserve">Sofern im Einzugsbereich des </w:t>
      </w:r>
      <w:r w:rsidR="007E05A5">
        <w:rPr>
          <w:sz w:val="22"/>
          <w:szCs w:val="22"/>
        </w:rPr>
        <w:t>Antragstellers</w:t>
      </w:r>
      <w:r w:rsidRPr="0006163C">
        <w:rPr>
          <w:sz w:val="22"/>
          <w:szCs w:val="22"/>
        </w:rPr>
        <w:t xml:space="preserve"> bereits ein bestehendes Bündnis durch das Förderprogramm „Gemeinsam in Vielfalt</w:t>
      </w:r>
      <w:r w:rsidR="00205B93">
        <w:rPr>
          <w:sz w:val="22"/>
          <w:szCs w:val="22"/>
        </w:rPr>
        <w:t xml:space="preserve"> </w:t>
      </w:r>
      <w:r w:rsidRPr="0006163C">
        <w:rPr>
          <w:sz w:val="22"/>
          <w:szCs w:val="22"/>
        </w:rPr>
        <w:t>-</w:t>
      </w:r>
      <w:r w:rsidR="00205B93">
        <w:rPr>
          <w:sz w:val="22"/>
          <w:szCs w:val="22"/>
        </w:rPr>
        <w:t xml:space="preserve"> </w:t>
      </w:r>
      <w:r w:rsidRPr="0006163C">
        <w:rPr>
          <w:sz w:val="22"/>
          <w:szCs w:val="22"/>
        </w:rPr>
        <w:t>Lokale Bündnisse für Flüchtlingshilfe“ gefördert wird</w:t>
      </w:r>
      <w:r>
        <w:rPr>
          <w:sz w:val="22"/>
          <w:szCs w:val="22"/>
        </w:rPr>
        <w:t>,</w:t>
      </w:r>
      <w:r w:rsidRPr="0006163C">
        <w:rPr>
          <w:sz w:val="22"/>
          <w:szCs w:val="22"/>
        </w:rPr>
        <w:t xml:space="preserve"> </w:t>
      </w:r>
      <w:r w:rsidR="00A3559A">
        <w:rPr>
          <w:sz w:val="22"/>
          <w:szCs w:val="22"/>
        </w:rPr>
        <w:t>kann</w:t>
      </w:r>
      <w:r w:rsidR="00A3559A" w:rsidRPr="0006163C">
        <w:rPr>
          <w:sz w:val="22"/>
          <w:szCs w:val="22"/>
        </w:rPr>
        <w:t xml:space="preserve"> </w:t>
      </w:r>
      <w:r w:rsidRPr="0006163C">
        <w:rPr>
          <w:sz w:val="22"/>
          <w:szCs w:val="22"/>
        </w:rPr>
        <w:t xml:space="preserve">sich dies ggf. </w:t>
      </w:r>
      <w:r w:rsidR="00A3559A">
        <w:rPr>
          <w:sz w:val="22"/>
          <w:szCs w:val="22"/>
        </w:rPr>
        <w:t xml:space="preserve">negativ </w:t>
      </w:r>
      <w:r w:rsidRPr="0006163C">
        <w:rPr>
          <w:sz w:val="22"/>
          <w:szCs w:val="22"/>
        </w:rPr>
        <w:t xml:space="preserve">auf die </w:t>
      </w:r>
      <w:r w:rsidR="007E05A5">
        <w:rPr>
          <w:sz w:val="22"/>
          <w:szCs w:val="22"/>
        </w:rPr>
        <w:t>Erfolgsaussichten</w:t>
      </w:r>
      <w:r w:rsidRPr="0006163C">
        <w:rPr>
          <w:sz w:val="22"/>
          <w:szCs w:val="22"/>
        </w:rPr>
        <w:t xml:space="preserve"> des Antrags aus</w:t>
      </w:r>
      <w:r w:rsidR="00A3559A">
        <w:rPr>
          <w:sz w:val="22"/>
          <w:szCs w:val="22"/>
        </w:rPr>
        <w:t>wirken</w:t>
      </w:r>
      <w:r w:rsidRPr="0006163C">
        <w:rPr>
          <w:sz w:val="22"/>
          <w:szCs w:val="22"/>
        </w:rPr>
        <w:t xml:space="preserve">. </w:t>
      </w:r>
    </w:p>
  </w:endnote>
  <w:endnote w:id="6">
    <w:p w:rsidR="004F0750" w:rsidRPr="000D2161" w:rsidRDefault="00DF1E1A" w:rsidP="00873903">
      <w:pPr>
        <w:pStyle w:val="Textkrper"/>
        <w:spacing w:before="120"/>
        <w:ind w:left="284" w:hanging="284"/>
        <w:rPr>
          <w:sz w:val="22"/>
          <w:szCs w:val="22"/>
        </w:rPr>
      </w:pPr>
      <w:r>
        <w:t>*</w:t>
      </w:r>
      <w:r w:rsidR="004F0750" w:rsidRPr="007505E9">
        <w:rPr>
          <w:vertAlign w:val="superscript"/>
        </w:rPr>
        <w:endnoteRef/>
      </w:r>
      <w:r w:rsidR="004F0750" w:rsidRPr="007505E9">
        <w:t xml:space="preserve"> </w:t>
      </w:r>
      <w:r w:rsidR="004F0750" w:rsidRPr="000D2161">
        <w:rPr>
          <w:sz w:val="22"/>
          <w:szCs w:val="22"/>
        </w:rPr>
        <w:t>Das Programm „Gemeinsam in Vielfalt“ zielt entscheidend darauf ab, Flüchtlinge als aktive Partner</w:t>
      </w:r>
      <w:r w:rsidR="00205B93">
        <w:rPr>
          <w:sz w:val="22"/>
          <w:szCs w:val="22"/>
        </w:rPr>
        <w:t>/innen</w:t>
      </w:r>
      <w:r w:rsidR="004F0750" w:rsidRPr="000D2161">
        <w:rPr>
          <w:sz w:val="22"/>
          <w:szCs w:val="22"/>
        </w:rPr>
        <w:t xml:space="preserve"> in den Lokalen Bündnissen zu beteiligen. Insofern ist auch eine Beteiligung an monetären Entscheidungen wichtig und sollte auf jeden Fall in den Anträgen vorgesehen sein. Nachträgliche Abweichungen hiervon sind bei faktischen Hindernissen mit entsprechender Begründung und Zustimmung des Ministeriums für Arbeit und Sozialordnung, Familie, Frauen und Senioren möglich.</w:t>
      </w:r>
    </w:p>
    <w:p w:rsidR="004F0750" w:rsidRPr="000D2161" w:rsidRDefault="004F0750" w:rsidP="007505E9">
      <w:pPr>
        <w:pStyle w:val="Textkrper"/>
        <w:spacing w:before="120"/>
        <w:ind w:left="284"/>
        <w:rPr>
          <w:sz w:val="22"/>
          <w:szCs w:val="22"/>
        </w:rPr>
      </w:pPr>
      <w:r w:rsidRPr="000D2161">
        <w:rPr>
          <w:sz w:val="22"/>
          <w:szCs w:val="22"/>
        </w:rPr>
        <w:t xml:space="preserve">Die Verwaltung des Kleinbudgets unterliegt denselben Anforderungen wie die des übrigen Förderbetrags. Insofern sind die Flüchtlinge durch die Programmpartner zu informieren, welche Ausgaben möglich sind, und bei der Verwaltung des Budgets zu begleiten. </w:t>
      </w:r>
    </w:p>
    <w:p w:rsidR="004F0750" w:rsidRPr="000D2161" w:rsidRDefault="004F0750" w:rsidP="007505E9">
      <w:pPr>
        <w:pStyle w:val="Textkrper"/>
        <w:spacing w:before="120"/>
        <w:ind w:left="284"/>
        <w:rPr>
          <w:sz w:val="22"/>
          <w:szCs w:val="22"/>
        </w:rPr>
      </w:pPr>
      <w:r w:rsidRPr="000D2161">
        <w:rPr>
          <w:sz w:val="22"/>
          <w:szCs w:val="22"/>
        </w:rPr>
        <w:t>Die Einbindung der Flüchtlinge kann auch derart erfolgen, dass sie bereits an den Entscheidungen über das Gesamtbudget beteiligt werden, da dies quasi ein „Mehr“ gegenüber der Selbstverwaltung eines Kleinbudgets darstellt.</w:t>
      </w:r>
    </w:p>
  </w:endnote>
  <w:endnote w:id="7">
    <w:p w:rsidR="004F0750" w:rsidRDefault="00DF1E1A" w:rsidP="00873903">
      <w:pPr>
        <w:pStyle w:val="Textkrper"/>
        <w:spacing w:before="120"/>
        <w:ind w:left="284" w:hanging="284"/>
      </w:pPr>
      <w:r>
        <w:t>*</w:t>
      </w:r>
      <w:r w:rsidR="004F0750" w:rsidRPr="007505E9">
        <w:rPr>
          <w:vertAlign w:val="superscript"/>
        </w:rPr>
        <w:endnoteRef/>
      </w:r>
      <w:r w:rsidR="004F0750" w:rsidRPr="007505E9">
        <w:t xml:space="preserve"> </w:t>
      </w:r>
      <w:r w:rsidR="004F0750" w:rsidRPr="000D2161">
        <w:rPr>
          <w:sz w:val="22"/>
          <w:szCs w:val="22"/>
        </w:rPr>
        <w:t>Wird ein Bündnis am Standort einer Erstaufnahmeeinrichtung gegründet und betreut im Wesentlichen Flüchtlinge dieser Einrichtungen, ist die Einrichtung eines Kleinbu</w:t>
      </w:r>
      <w:r w:rsidR="00873903" w:rsidRPr="000D2161">
        <w:rPr>
          <w:sz w:val="22"/>
          <w:szCs w:val="22"/>
        </w:rPr>
        <w:t>d</w:t>
      </w:r>
      <w:r w:rsidR="004F0750" w:rsidRPr="000D2161">
        <w:rPr>
          <w:sz w:val="22"/>
          <w:szCs w:val="22"/>
        </w:rPr>
        <w:t>gets zur Selbstverwaltung für Flüchtlinge nicht zwingend</w:t>
      </w:r>
      <w:r w:rsidR="00873903" w:rsidRPr="000D2161">
        <w:rPr>
          <w:sz w:val="22"/>
          <w:szCs w:val="22"/>
        </w:rPr>
        <w:t xml:space="preserve"> vorgeschrieben, da sich die Umsetzung dieser Fördervoraussetzung aufgrund der hohen Fluktuation der Bewohner</w:t>
      </w:r>
      <w:r w:rsidR="001C5F6D">
        <w:rPr>
          <w:sz w:val="22"/>
          <w:szCs w:val="22"/>
        </w:rPr>
        <w:t>(innen)</w:t>
      </w:r>
      <w:r w:rsidR="00873903" w:rsidRPr="000D2161">
        <w:rPr>
          <w:sz w:val="22"/>
          <w:szCs w:val="22"/>
        </w:rPr>
        <w:t xml:space="preserve"> in diesen Einrichtungen sehr schwierig gestaltet.</w:t>
      </w:r>
    </w:p>
  </w:endnote>
  <w:endnote w:id="8">
    <w:p w:rsidR="00700050" w:rsidRPr="000D2161" w:rsidRDefault="007505E9" w:rsidP="007505E9">
      <w:pPr>
        <w:pStyle w:val="Textkrper"/>
        <w:spacing w:before="120"/>
        <w:ind w:left="284" w:hanging="284"/>
        <w:rPr>
          <w:sz w:val="22"/>
          <w:szCs w:val="22"/>
        </w:rPr>
      </w:pPr>
      <w:r w:rsidRPr="007505E9">
        <w:t>*</w:t>
      </w:r>
      <w:r w:rsidR="00700050" w:rsidRPr="007505E9">
        <w:rPr>
          <w:vertAlign w:val="superscript"/>
        </w:rPr>
        <w:endnoteRef/>
      </w:r>
      <w:r w:rsidR="00700050" w:rsidRPr="007505E9">
        <w:rPr>
          <w:vertAlign w:val="superscript"/>
        </w:rPr>
        <w:t xml:space="preserve"> </w:t>
      </w:r>
      <w:r w:rsidR="00700050" w:rsidRPr="000D2161">
        <w:rPr>
          <w:sz w:val="22"/>
          <w:szCs w:val="22"/>
        </w:rPr>
        <w:t>Wünschenswert ist, dass sich alle in der jeweiligen Region mit dem Thema Flüchtlingshilfe befassten Akteure an einen „Runden Tisch</w:t>
      </w:r>
      <w:r w:rsidR="00DB235B" w:rsidRPr="000D2161">
        <w:rPr>
          <w:sz w:val="22"/>
          <w:szCs w:val="22"/>
        </w:rPr>
        <w:t>“</w:t>
      </w:r>
      <w:r w:rsidR="00700050" w:rsidRPr="000D2161">
        <w:rPr>
          <w:sz w:val="22"/>
          <w:szCs w:val="22"/>
        </w:rPr>
        <w:t xml:space="preserve"> setzen und über das Projekt beraten und abstimmen. </w:t>
      </w:r>
    </w:p>
    <w:p w:rsidR="00700050" w:rsidRPr="000D2161" w:rsidRDefault="00700050" w:rsidP="007505E9">
      <w:pPr>
        <w:pStyle w:val="Textkrper"/>
        <w:spacing w:before="120"/>
        <w:ind w:left="284"/>
        <w:rPr>
          <w:sz w:val="22"/>
          <w:szCs w:val="22"/>
        </w:rPr>
      </w:pPr>
      <w:r w:rsidRPr="000D2161">
        <w:rPr>
          <w:sz w:val="22"/>
          <w:szCs w:val="22"/>
        </w:rPr>
        <w:t>Notwendig ist auch eine frühzeitige Einbindung der Flüchtlinge. Jedoch ist diese Voraussetzung abhängig von einer entsprechenden Bereitschaft und der tatsächlichen Möglichkeit einer solchen Beteiligung.</w:t>
      </w:r>
    </w:p>
  </w:endnote>
  <w:endnote w:id="9">
    <w:p w:rsidR="00AA237B" w:rsidRDefault="00B02CEE" w:rsidP="00E91973">
      <w:pPr>
        <w:pStyle w:val="Textkrper"/>
        <w:spacing w:before="120"/>
        <w:ind w:left="284" w:hanging="284"/>
      </w:pPr>
      <w:r w:rsidRPr="00E91973">
        <w:t>*</w:t>
      </w:r>
      <w:r w:rsidR="00AA237B" w:rsidRPr="00E91973">
        <w:rPr>
          <w:vertAlign w:val="superscript"/>
        </w:rPr>
        <w:endnoteRef/>
      </w:r>
      <w:r w:rsidR="00AA237B" w:rsidRPr="00E91973">
        <w:rPr>
          <w:sz w:val="22"/>
          <w:szCs w:val="22"/>
        </w:rPr>
        <w:t xml:space="preserve"> Ein Antrag </w:t>
      </w:r>
      <w:r>
        <w:rPr>
          <w:sz w:val="22"/>
          <w:szCs w:val="22"/>
        </w:rPr>
        <w:t xml:space="preserve">auf </w:t>
      </w:r>
      <w:r w:rsidRPr="00E91973">
        <w:rPr>
          <w:sz w:val="22"/>
          <w:szCs w:val="22"/>
        </w:rPr>
        <w:t>Unterstützung für die Durchführung solcher kommunaler Flüchtlingsdialoge kann bei der Landes</w:t>
      </w:r>
      <w:r>
        <w:rPr>
          <w:sz w:val="22"/>
          <w:szCs w:val="22"/>
        </w:rPr>
        <w:t>zentrale für politische Bildung</w:t>
      </w:r>
      <w:r w:rsidRPr="00E91973">
        <w:rPr>
          <w:sz w:val="22"/>
          <w:szCs w:val="22"/>
        </w:rPr>
        <w:t xml:space="preserve"> </w:t>
      </w:r>
      <w:r>
        <w:rPr>
          <w:sz w:val="22"/>
          <w:szCs w:val="22"/>
        </w:rPr>
        <w:t>auch unabhängig von einem Antrag auf Förderung im Rahmen des Förderprogramms „Gemeinsam in Vielfalt – Lokale Bündnisse für Flüchtlingshilfe“</w:t>
      </w:r>
      <w:r w:rsidRPr="00E91973">
        <w:rPr>
          <w:sz w:val="22"/>
          <w:szCs w:val="22"/>
        </w:rPr>
        <w:t xml:space="preserve"> beantragt werden</w:t>
      </w:r>
      <w:r w:rsidR="00F51621">
        <w:rPr>
          <w:sz w:val="22"/>
          <w:szCs w:val="22"/>
        </w:rPr>
        <w:t>.</w:t>
      </w:r>
    </w:p>
  </w:endnote>
  <w:endnote w:id="10">
    <w:p w:rsidR="004F0750" w:rsidRDefault="004F0750" w:rsidP="00873903">
      <w:pPr>
        <w:pStyle w:val="Textkrper"/>
        <w:spacing w:before="120"/>
        <w:ind w:left="284" w:hanging="284"/>
      </w:pPr>
      <w:r>
        <w:t>*</w:t>
      </w:r>
      <w:r w:rsidRPr="007505E9">
        <w:rPr>
          <w:vertAlign w:val="superscript"/>
        </w:rPr>
        <w:endnoteRef/>
      </w:r>
      <w:r w:rsidRPr="007505E9">
        <w:rPr>
          <w:vertAlign w:val="superscript"/>
        </w:rPr>
        <w:t xml:space="preserve"> </w:t>
      </w:r>
      <w:r w:rsidRPr="000D2161">
        <w:rPr>
          <w:sz w:val="22"/>
          <w:szCs w:val="22"/>
        </w:rPr>
        <w:t>Personalausgaben sind projektbezogen zulässig</w:t>
      </w:r>
      <w:r w:rsidR="0094396E" w:rsidRPr="000D2161">
        <w:rPr>
          <w:sz w:val="22"/>
          <w:szCs w:val="22"/>
        </w:rPr>
        <w:t>.</w:t>
      </w:r>
      <w:r w:rsidRPr="000D2161">
        <w:rPr>
          <w:sz w:val="22"/>
          <w:szCs w:val="22"/>
        </w:rPr>
        <w:t xml:space="preserve"> Angesichts der Fördersumme dürfen sie allerdings nur eine untergeordnete Rolle spielen, es kommen bspw. Aufstockungen und Minijobs in Betracht. Der Zeitpunkt der Anstellung/Aufstockung darf nicht vor der Bekanntgabe des Zuwendungsbescheides liegen (Durchführungszeitraum).</w:t>
      </w:r>
    </w:p>
  </w:endnote>
  <w:endnote w:id="11">
    <w:p w:rsidR="00700050" w:rsidRDefault="007505E9" w:rsidP="007505E9">
      <w:pPr>
        <w:pStyle w:val="Textkrper"/>
        <w:spacing w:before="120"/>
        <w:ind w:left="284" w:hanging="284"/>
      </w:pPr>
      <w:r>
        <w:t>*</w:t>
      </w:r>
      <w:r w:rsidR="00700050" w:rsidRPr="007505E9">
        <w:rPr>
          <w:vertAlign w:val="superscript"/>
        </w:rPr>
        <w:endnoteRef/>
      </w:r>
      <w:r w:rsidR="00700050">
        <w:t xml:space="preserve"> </w:t>
      </w:r>
      <w:r w:rsidRPr="000D2161">
        <w:rPr>
          <w:sz w:val="22"/>
          <w:szCs w:val="22"/>
        </w:rPr>
        <w:t xml:space="preserve">Einnahmen und </w:t>
      </w:r>
      <w:r w:rsidR="00700050" w:rsidRPr="000D2161">
        <w:rPr>
          <w:sz w:val="22"/>
          <w:szCs w:val="22"/>
        </w:rPr>
        <w:t xml:space="preserve">Ausgaben sind später mittels </w:t>
      </w:r>
      <w:r w:rsidRPr="000D2161">
        <w:rPr>
          <w:sz w:val="22"/>
          <w:szCs w:val="22"/>
        </w:rPr>
        <w:t>vereinfachten Verwendungsnachweises</w:t>
      </w:r>
      <w:r w:rsidR="00700050" w:rsidRPr="000D2161">
        <w:rPr>
          <w:sz w:val="22"/>
          <w:szCs w:val="22"/>
        </w:rPr>
        <w:t>, in dem die Ausgaben summarisch aufzuführen sind, nachzuweisen. Eine Vorlage einzelner Belege und Re</w:t>
      </w:r>
      <w:r w:rsidR="00CC4473">
        <w:rPr>
          <w:sz w:val="22"/>
          <w:szCs w:val="22"/>
        </w:rPr>
        <w:t>chnungen ist nicht erforderlich, kann aber im Einzelfall angefordert werden.</w:t>
      </w:r>
    </w:p>
  </w:endnote>
  <w:endnote w:id="12">
    <w:p w:rsidR="004F0750" w:rsidRDefault="00DF1E1A" w:rsidP="007505E9">
      <w:pPr>
        <w:pStyle w:val="Textkrper"/>
        <w:spacing w:before="120"/>
        <w:ind w:left="284" w:hanging="284"/>
      </w:pPr>
      <w:r>
        <w:t>*</w:t>
      </w:r>
      <w:r w:rsidR="004F0750" w:rsidRPr="007505E9">
        <w:rPr>
          <w:vertAlign w:val="superscript"/>
        </w:rPr>
        <w:endnoteRef/>
      </w:r>
      <w:r w:rsidR="004F0750" w:rsidRPr="007505E9">
        <w:t xml:space="preserve"> </w:t>
      </w:r>
      <w:r w:rsidR="004F0750" w:rsidRPr="000D2161">
        <w:rPr>
          <w:sz w:val="22"/>
          <w:szCs w:val="22"/>
        </w:rPr>
        <w:t>Dieser Punkt darf nicht leer sein. Eigenmittel können auch in alternativer Form eingebracht werden, z.B. durch Räumlichkeiten, Material, Personal.</w:t>
      </w:r>
    </w:p>
  </w:endnote>
  <w:endnote w:id="13">
    <w:p w:rsidR="006115B9" w:rsidRPr="006115B9" w:rsidRDefault="00C313C5" w:rsidP="006115B9">
      <w:pPr>
        <w:pStyle w:val="Textkrper"/>
        <w:spacing w:before="120"/>
        <w:ind w:left="284" w:hanging="284"/>
        <w:rPr>
          <w:sz w:val="22"/>
          <w:szCs w:val="22"/>
        </w:rPr>
      </w:pPr>
      <w:r>
        <w:t>*</w:t>
      </w:r>
      <w:r w:rsidRPr="007505E9">
        <w:rPr>
          <w:vertAlign w:val="superscript"/>
        </w:rPr>
        <w:endnoteRef/>
      </w:r>
      <w:r>
        <w:t xml:space="preserve"> </w:t>
      </w:r>
      <w:r w:rsidR="001E77F4" w:rsidRPr="001E77F4">
        <w:rPr>
          <w:sz w:val="22"/>
          <w:szCs w:val="22"/>
        </w:rPr>
        <w:t>Mittelbedarf und Deckungsmittel müssen ausgeglichen sein, d.h. die Summe der Ausgaben muss der Summe der Finanzierungsmittel entsprechen.</w:t>
      </w:r>
    </w:p>
  </w:endnote>
  <w:endnote w:id="14">
    <w:p w:rsidR="006115B9" w:rsidRPr="006115B9" w:rsidRDefault="006115B9" w:rsidP="006115B9">
      <w:pPr>
        <w:pStyle w:val="Textkrper"/>
        <w:spacing w:before="120"/>
        <w:ind w:left="284" w:hanging="284"/>
        <w:rPr>
          <w:sz w:val="22"/>
          <w:szCs w:val="22"/>
        </w:rPr>
      </w:pPr>
      <w:r w:rsidRPr="006115B9">
        <w:rPr>
          <w:vertAlign w:val="superscript"/>
        </w:rPr>
        <w:t>*</w:t>
      </w:r>
      <w:r w:rsidRPr="006115B9">
        <w:rPr>
          <w:vertAlign w:val="superscript"/>
        </w:rPr>
        <w:endnoteRef/>
      </w:r>
      <w:r w:rsidRPr="006115B9">
        <w:rPr>
          <w:vertAlign w:val="superscript"/>
        </w:rPr>
        <w:t xml:space="preserve"> </w:t>
      </w:r>
      <w:r w:rsidRPr="006115B9">
        <w:rPr>
          <w:sz w:val="22"/>
          <w:szCs w:val="22"/>
        </w:rPr>
        <w:t>Das Haushaltsrecht erlaubt es nicht, Projekte zu fördern, die bereits begonnen wurden. Neue Projekte innerhalb bereits bestehender Bündnisse (ggf. auch im Rahmen des Förderprogramms bereits geförderter Bündnisse) sind daher nur förderungsfähig, sofern sie sich von den bereits bestehenden Aktivitäten klar abgrenzen lassen und einen wesentlichen Ausbau bzw. wesentliche Neuerungen im Rahmen des Programms erfahren.</w:t>
      </w:r>
    </w:p>
    <w:p w:rsidR="006115B9" w:rsidRDefault="006115B9">
      <w:pPr>
        <w:pStyle w:val="Endnotentext"/>
        <w:rPr>
          <w:sz w:val="22"/>
          <w:szCs w:val="22"/>
        </w:rPr>
      </w:pPr>
    </w:p>
    <w:p w:rsidR="006115B9" w:rsidRDefault="006115B9" w:rsidP="006115B9">
      <w:pPr>
        <w:pStyle w:val="Textkrper"/>
        <w:spacing w:before="120"/>
        <w:ind w:left="284" w:hanging="284"/>
      </w:pPr>
    </w:p>
    <w:p w:rsidR="006115B9" w:rsidRPr="004D124F" w:rsidRDefault="006115B9" w:rsidP="00565697">
      <w:pPr>
        <w:pStyle w:val="Textkrper"/>
        <w:keepNext/>
        <w:keepLines/>
        <w:spacing w:after="240"/>
        <w:ind w:left="284" w:hanging="284"/>
        <w:rPr>
          <w:u w:val="single"/>
        </w:rPr>
      </w:pPr>
      <w:r w:rsidRPr="004D124F">
        <w:rPr>
          <w:u w:val="single"/>
        </w:rPr>
        <w:t>Ansprechpartner:</w:t>
      </w:r>
    </w:p>
    <w:p w:rsidR="006115B9" w:rsidRPr="000D2161" w:rsidRDefault="006115B9" w:rsidP="00565697">
      <w:pPr>
        <w:pStyle w:val="Textkrper"/>
        <w:keepNext/>
        <w:keepLines/>
        <w:ind w:left="284" w:hanging="284"/>
        <w:rPr>
          <w:sz w:val="22"/>
          <w:szCs w:val="22"/>
        </w:rPr>
      </w:pPr>
      <w:r w:rsidRPr="000D2161">
        <w:rPr>
          <w:sz w:val="22"/>
          <w:szCs w:val="22"/>
        </w:rPr>
        <w:t>Ansprechpartnerin beim Sozialministerium ist:</w:t>
      </w:r>
    </w:p>
    <w:p w:rsidR="006115B9" w:rsidRPr="000D2161" w:rsidRDefault="006115B9" w:rsidP="00565697">
      <w:pPr>
        <w:pStyle w:val="Textkrper"/>
        <w:keepNext/>
        <w:keepLines/>
        <w:ind w:left="284" w:hanging="284"/>
        <w:rPr>
          <w:sz w:val="22"/>
          <w:szCs w:val="22"/>
        </w:rPr>
      </w:pPr>
      <w:r w:rsidRPr="000D2161">
        <w:rPr>
          <w:sz w:val="22"/>
          <w:szCs w:val="22"/>
        </w:rPr>
        <w:t>Frau Dr. Virginie Kemter</w:t>
      </w:r>
    </w:p>
    <w:p w:rsidR="006115B9" w:rsidRPr="000D2161" w:rsidRDefault="006115B9" w:rsidP="00565697">
      <w:pPr>
        <w:pStyle w:val="Textkrper"/>
        <w:keepNext/>
        <w:keepLines/>
        <w:ind w:left="284" w:hanging="284"/>
        <w:rPr>
          <w:sz w:val="22"/>
          <w:szCs w:val="22"/>
        </w:rPr>
      </w:pPr>
      <w:r w:rsidRPr="000D2161">
        <w:rPr>
          <w:sz w:val="22"/>
          <w:szCs w:val="22"/>
        </w:rPr>
        <w:t>Tel.: 0711/123-3661</w:t>
      </w:r>
    </w:p>
    <w:p w:rsidR="006115B9" w:rsidRPr="00CC4CDE" w:rsidRDefault="006115B9" w:rsidP="00565697">
      <w:pPr>
        <w:pStyle w:val="Textkrper"/>
        <w:keepNext/>
        <w:keepLines/>
        <w:spacing w:after="240"/>
        <w:ind w:left="284" w:hanging="284"/>
        <w:rPr>
          <w:sz w:val="22"/>
          <w:szCs w:val="22"/>
          <w:lang w:val="en-US"/>
        </w:rPr>
      </w:pPr>
      <w:r w:rsidRPr="000D2161">
        <w:rPr>
          <w:sz w:val="22"/>
          <w:szCs w:val="22"/>
          <w:lang w:val="en-US"/>
        </w:rPr>
        <w:t xml:space="preserve">Mail: </w:t>
      </w:r>
      <w:r w:rsidR="00565697" w:rsidRPr="00565697">
        <w:rPr>
          <w:sz w:val="22"/>
          <w:szCs w:val="22"/>
          <w:lang w:val="en-US"/>
        </w:rPr>
        <w:t>virginie.kemter@sm.bwl.de</w:t>
      </w:r>
      <w:hyperlink r:id="rId1" w:history="1"/>
    </w:p>
    <w:p w:rsidR="006115B9" w:rsidRPr="000D2161" w:rsidRDefault="006115B9" w:rsidP="006115B9">
      <w:pPr>
        <w:pStyle w:val="Textkrper"/>
        <w:spacing w:after="120"/>
        <w:rPr>
          <w:sz w:val="22"/>
          <w:szCs w:val="22"/>
        </w:rPr>
      </w:pPr>
      <w:r w:rsidRPr="000D2161">
        <w:rPr>
          <w:sz w:val="22"/>
          <w:szCs w:val="22"/>
        </w:rPr>
        <w:t>Des Weiteren sind bei den drei Kommunalen Netzwerken Fachberater für dieses Projekt</w:t>
      </w:r>
      <w:r w:rsidR="00F51621">
        <w:rPr>
          <w:sz w:val="22"/>
          <w:szCs w:val="22"/>
        </w:rPr>
        <w:t xml:space="preserve"> </w:t>
      </w:r>
      <w:r w:rsidRPr="000D2161">
        <w:rPr>
          <w:sz w:val="22"/>
          <w:szCs w:val="22"/>
        </w:rPr>
        <w:t>eingesetzt:</w:t>
      </w:r>
    </w:p>
    <w:p w:rsidR="006115B9" w:rsidRPr="000D2161" w:rsidRDefault="006115B9" w:rsidP="006115B9">
      <w:pPr>
        <w:pStyle w:val="Textkrper"/>
        <w:ind w:left="284" w:hanging="284"/>
        <w:rPr>
          <w:sz w:val="22"/>
          <w:szCs w:val="22"/>
        </w:rPr>
      </w:pPr>
      <w:r w:rsidRPr="000D2161">
        <w:rPr>
          <w:sz w:val="22"/>
          <w:szCs w:val="22"/>
        </w:rPr>
        <w:t>Beim Landkreisnetzwerk:</w:t>
      </w:r>
    </w:p>
    <w:p w:rsidR="006115B9" w:rsidRPr="000D2161" w:rsidRDefault="00E91973" w:rsidP="006115B9">
      <w:pPr>
        <w:pStyle w:val="Textkrper"/>
        <w:ind w:left="284" w:hanging="284"/>
        <w:rPr>
          <w:sz w:val="22"/>
          <w:szCs w:val="22"/>
        </w:rPr>
      </w:pPr>
      <w:r>
        <w:rPr>
          <w:sz w:val="22"/>
          <w:szCs w:val="22"/>
        </w:rPr>
        <w:t xml:space="preserve">Frau </w:t>
      </w:r>
      <w:r w:rsidR="006115B9" w:rsidRPr="000D2161">
        <w:rPr>
          <w:sz w:val="22"/>
          <w:szCs w:val="22"/>
        </w:rPr>
        <w:t>Prof. Dr. Sigrid Kallfaß</w:t>
      </w:r>
    </w:p>
    <w:p w:rsidR="006115B9" w:rsidRPr="000D2161" w:rsidRDefault="006115B9" w:rsidP="006115B9">
      <w:pPr>
        <w:pStyle w:val="Textkrper"/>
        <w:ind w:left="284" w:hanging="284"/>
        <w:rPr>
          <w:sz w:val="22"/>
          <w:szCs w:val="22"/>
          <w:lang w:val="en-US"/>
        </w:rPr>
      </w:pPr>
      <w:r w:rsidRPr="000D2161">
        <w:rPr>
          <w:sz w:val="22"/>
          <w:szCs w:val="22"/>
          <w:lang w:val="en-US"/>
        </w:rPr>
        <w:t xml:space="preserve">Tel.: 07532/8074740 </w:t>
      </w:r>
    </w:p>
    <w:p w:rsidR="006115B9" w:rsidRPr="000D2161" w:rsidRDefault="006115B9" w:rsidP="006115B9">
      <w:pPr>
        <w:pStyle w:val="Textkrper"/>
        <w:spacing w:after="120"/>
        <w:ind w:left="284" w:hanging="284"/>
        <w:rPr>
          <w:sz w:val="22"/>
          <w:szCs w:val="22"/>
          <w:lang w:val="en-US"/>
        </w:rPr>
      </w:pPr>
      <w:r w:rsidRPr="000D2161">
        <w:rPr>
          <w:sz w:val="22"/>
          <w:szCs w:val="22"/>
          <w:lang w:val="en-US"/>
        </w:rPr>
        <w:t>Mail: info@stz-sozialplanung.de</w:t>
      </w:r>
    </w:p>
    <w:p w:rsidR="006115B9" w:rsidRPr="000D2161" w:rsidRDefault="006115B9" w:rsidP="006115B9">
      <w:pPr>
        <w:pStyle w:val="Textkrper"/>
        <w:ind w:left="284" w:hanging="284"/>
        <w:rPr>
          <w:sz w:val="22"/>
          <w:szCs w:val="22"/>
        </w:rPr>
      </w:pPr>
      <w:r w:rsidRPr="000D2161">
        <w:rPr>
          <w:sz w:val="22"/>
          <w:szCs w:val="22"/>
        </w:rPr>
        <w:t>Beim Städtenetzwerk:</w:t>
      </w:r>
    </w:p>
    <w:p w:rsidR="006115B9" w:rsidRPr="000D2161" w:rsidRDefault="00E91973" w:rsidP="006115B9">
      <w:pPr>
        <w:pStyle w:val="Textkrper"/>
        <w:ind w:left="284" w:hanging="284"/>
        <w:rPr>
          <w:sz w:val="22"/>
          <w:szCs w:val="22"/>
        </w:rPr>
      </w:pPr>
      <w:r>
        <w:rPr>
          <w:sz w:val="22"/>
          <w:szCs w:val="22"/>
        </w:rPr>
        <w:t xml:space="preserve">Herr </w:t>
      </w:r>
      <w:r w:rsidR="006115B9" w:rsidRPr="000D2161">
        <w:rPr>
          <w:sz w:val="22"/>
          <w:szCs w:val="22"/>
        </w:rPr>
        <w:t>Martin Müller</w:t>
      </w:r>
    </w:p>
    <w:p w:rsidR="006115B9" w:rsidRPr="000D2161" w:rsidRDefault="006115B9" w:rsidP="006115B9">
      <w:pPr>
        <w:pStyle w:val="Textkrper"/>
        <w:ind w:left="284" w:hanging="284"/>
        <w:rPr>
          <w:sz w:val="22"/>
          <w:szCs w:val="22"/>
        </w:rPr>
      </w:pPr>
      <w:r w:rsidRPr="000D2161">
        <w:rPr>
          <w:sz w:val="22"/>
          <w:szCs w:val="22"/>
        </w:rPr>
        <w:t>Tel.: 0711/22921-34</w:t>
      </w:r>
    </w:p>
    <w:p w:rsidR="006115B9" w:rsidRPr="00DA2953" w:rsidRDefault="006115B9" w:rsidP="00DA2953">
      <w:pPr>
        <w:pStyle w:val="Textkrper"/>
        <w:spacing w:after="120"/>
        <w:ind w:left="284" w:hanging="284"/>
        <w:rPr>
          <w:sz w:val="22"/>
          <w:szCs w:val="22"/>
          <w:lang w:val="en-US"/>
        </w:rPr>
      </w:pPr>
      <w:r w:rsidRPr="00DA2953">
        <w:rPr>
          <w:sz w:val="22"/>
          <w:szCs w:val="22"/>
          <w:lang w:val="en-US"/>
        </w:rPr>
        <w:t xml:space="preserve">Mail: </w:t>
      </w:r>
      <w:hyperlink r:id="rId2" w:history="1">
        <w:r w:rsidRPr="00DA2953">
          <w:rPr>
            <w:sz w:val="22"/>
            <w:szCs w:val="22"/>
            <w:lang w:val="en-US"/>
          </w:rPr>
          <w:t>martin.mueller@staedtetag-bw.de</w:t>
        </w:r>
      </w:hyperlink>
      <w:r w:rsidRPr="00DA2953">
        <w:rPr>
          <w:sz w:val="22"/>
          <w:szCs w:val="22"/>
          <w:lang w:val="en-US"/>
        </w:rPr>
        <w:t xml:space="preserve"> </w:t>
      </w:r>
    </w:p>
    <w:p w:rsidR="006115B9" w:rsidRPr="000D2161" w:rsidRDefault="006115B9" w:rsidP="006115B9">
      <w:pPr>
        <w:pStyle w:val="Textkrper"/>
        <w:ind w:left="284" w:hanging="284"/>
        <w:rPr>
          <w:sz w:val="22"/>
          <w:szCs w:val="22"/>
        </w:rPr>
      </w:pPr>
      <w:r w:rsidRPr="000D2161">
        <w:rPr>
          <w:sz w:val="22"/>
          <w:szCs w:val="22"/>
        </w:rPr>
        <w:t>Beim Gemeindenetzwerk:</w:t>
      </w:r>
    </w:p>
    <w:p w:rsidR="006115B9" w:rsidRPr="000D2161" w:rsidRDefault="00E91973" w:rsidP="006115B9">
      <w:pPr>
        <w:pStyle w:val="Textkrper"/>
        <w:ind w:left="284" w:hanging="284"/>
        <w:rPr>
          <w:sz w:val="22"/>
          <w:szCs w:val="22"/>
        </w:rPr>
      </w:pPr>
      <w:r>
        <w:rPr>
          <w:sz w:val="22"/>
          <w:szCs w:val="22"/>
        </w:rPr>
        <w:t xml:space="preserve">Herr </w:t>
      </w:r>
      <w:r w:rsidR="006115B9" w:rsidRPr="000D2161">
        <w:rPr>
          <w:sz w:val="22"/>
          <w:szCs w:val="22"/>
        </w:rPr>
        <w:t>Prof. Dr. Paul-Stefan Roß</w:t>
      </w:r>
    </w:p>
    <w:p w:rsidR="006115B9" w:rsidRPr="000D2161" w:rsidRDefault="006115B9" w:rsidP="006115B9">
      <w:pPr>
        <w:pStyle w:val="Textkrper"/>
        <w:ind w:left="284" w:hanging="284"/>
        <w:rPr>
          <w:sz w:val="22"/>
          <w:szCs w:val="22"/>
          <w:lang w:val="en-US"/>
        </w:rPr>
      </w:pPr>
      <w:r w:rsidRPr="000D2161">
        <w:rPr>
          <w:sz w:val="22"/>
          <w:szCs w:val="22"/>
          <w:lang w:val="en-US"/>
        </w:rPr>
        <w:t>Tel.: 0711/1849 727</w:t>
      </w:r>
    </w:p>
    <w:p w:rsidR="006115B9" w:rsidRPr="000D2161" w:rsidRDefault="006115B9" w:rsidP="006115B9">
      <w:pPr>
        <w:pStyle w:val="Textkrper"/>
        <w:ind w:left="284" w:hanging="284"/>
        <w:rPr>
          <w:sz w:val="22"/>
          <w:szCs w:val="22"/>
          <w:lang w:val="en-US"/>
        </w:rPr>
      </w:pPr>
      <w:r w:rsidRPr="000D2161">
        <w:rPr>
          <w:sz w:val="22"/>
          <w:szCs w:val="22"/>
          <w:lang w:val="en-US"/>
        </w:rPr>
        <w:t xml:space="preserve">Mail: </w:t>
      </w:r>
      <w:r w:rsidR="00A3559A" w:rsidRPr="00A3559A">
        <w:rPr>
          <w:sz w:val="22"/>
          <w:szCs w:val="22"/>
          <w:lang w:val="en-US"/>
        </w:rPr>
        <w:t>ross@dhbw-stuttgart.de</w:t>
      </w:r>
    </w:p>
    <w:p w:rsidR="006115B9" w:rsidRPr="006115B9" w:rsidRDefault="006115B9">
      <w:pPr>
        <w:pStyle w:val="Endnotentext"/>
        <w:rPr>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C6" w:rsidRDefault="00E856C6">
      <w:r>
        <w:separator/>
      </w:r>
    </w:p>
  </w:footnote>
  <w:footnote w:type="continuationSeparator" w:id="0">
    <w:p w:rsidR="00E856C6" w:rsidRDefault="00E8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50" w:rsidRDefault="004F0750">
    <w:pPr>
      <w:pStyle w:val="Kopfzeile"/>
      <w:jc w:val="center"/>
    </w:pPr>
    <w:r>
      <w:t>-</w:t>
    </w:r>
    <w:sdt>
      <w:sdtPr>
        <w:id w:val="307595700"/>
        <w:docPartObj>
          <w:docPartGallery w:val="Page Numbers (Top of Page)"/>
          <w:docPartUnique/>
        </w:docPartObj>
      </w:sdtPr>
      <w:sdtEndPr/>
      <w:sdtContent>
        <w:r>
          <w:fldChar w:fldCharType="begin"/>
        </w:r>
        <w:r>
          <w:instrText>PAGE   \* MERGEFORMAT</w:instrText>
        </w:r>
        <w:r>
          <w:fldChar w:fldCharType="separate"/>
        </w:r>
        <w:r w:rsidR="00322CF6">
          <w:rPr>
            <w:noProof/>
          </w:rPr>
          <w:t>4</w:t>
        </w:r>
        <w:r>
          <w:fldChar w:fldCharType="end"/>
        </w:r>
        <w:r>
          <w:t>-</w:t>
        </w:r>
      </w:sdtContent>
    </w:sdt>
  </w:p>
  <w:p w:rsidR="004F0750" w:rsidRDefault="004F07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50" w:rsidRDefault="00602D59" w:rsidP="00D41321">
    <w:pPr>
      <w:pStyle w:val="Kopfzeile"/>
      <w:tabs>
        <w:tab w:val="clear" w:pos="4536"/>
        <w:tab w:val="clear" w:pos="9072"/>
        <w:tab w:val="left" w:pos="2225"/>
      </w:tabs>
    </w:pPr>
    <w:r>
      <w:rPr>
        <w:noProof/>
      </w:rPr>
      <w:drawing>
        <wp:anchor distT="0" distB="0" distL="114300" distR="114300" simplePos="0" relativeHeight="251660288" behindDoc="1" locked="0" layoutInCell="1" allowOverlap="1" wp14:anchorId="78B61905" wp14:editId="7CEABD1D">
          <wp:simplePos x="0" y="0"/>
          <wp:positionH relativeFrom="column">
            <wp:posOffset>4909185</wp:posOffset>
          </wp:positionH>
          <wp:positionV relativeFrom="paragraph">
            <wp:posOffset>-51435</wp:posOffset>
          </wp:positionV>
          <wp:extent cx="1180465" cy="554355"/>
          <wp:effectExtent l="0" t="0" r="635" b="0"/>
          <wp:wrapTight wrapText="bothSides">
            <wp:wrapPolygon edited="0">
              <wp:start x="0" y="0"/>
              <wp:lineTo x="0" y="20784"/>
              <wp:lineTo x="21263" y="20784"/>
              <wp:lineTo x="21263" y="0"/>
              <wp:lineTo x="0" y="0"/>
            </wp:wrapPolygon>
          </wp:wrapTight>
          <wp:docPr id="3" name="Grafik 3" descr="L:\Projekte - Veranstaltungen (fester Endpunkt)\Landes-Integrations-Dialoge (LID)\Logos\Logo JPG\JPG RGB (Low Res)\LogoFlu¦êchtlingsdialog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jekte - Veranstaltungen (fester Endpunkt)\Landes-Integrations-Dialoge (LID)\Logos\Logo JPG\JPG RGB (Low Res)\LogoFlu¦êchtlingsdialog_vertik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46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634">
      <w:rPr>
        <w:noProof/>
      </w:rPr>
      <w:drawing>
        <wp:anchor distT="0" distB="0" distL="114300" distR="114300" simplePos="0" relativeHeight="251659264" behindDoc="0" locked="0" layoutInCell="1" allowOverlap="1" wp14:anchorId="5465FBBE" wp14:editId="67778BC0">
          <wp:simplePos x="0" y="0"/>
          <wp:positionH relativeFrom="margin">
            <wp:align>center</wp:align>
          </wp:positionH>
          <wp:positionV relativeFrom="paragraph">
            <wp:posOffset>-193040</wp:posOffset>
          </wp:positionV>
          <wp:extent cx="1324800" cy="691200"/>
          <wp:effectExtent l="0" t="0" r="8890" b="0"/>
          <wp:wrapNone/>
          <wp:docPr id="12" name="Grafik 12" descr="C:\Users\Virginie.Kemter\AppData\Local\Microsoft\Windows\Temporary Internet Files\Content.Word\SM-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rginie.Kemter\AppData\Local\Microsoft\Windows\Temporary Internet Files\Content.Word\SM-ST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8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634">
      <w:rPr>
        <w:noProof/>
      </w:rPr>
      <w:drawing>
        <wp:anchor distT="0" distB="0" distL="114300" distR="114300" simplePos="0" relativeHeight="251658240" behindDoc="0" locked="0" layoutInCell="1" allowOverlap="1" wp14:anchorId="70393BE2" wp14:editId="5EBB45F6">
          <wp:simplePos x="0" y="0"/>
          <wp:positionH relativeFrom="column">
            <wp:posOffset>90018</wp:posOffset>
          </wp:positionH>
          <wp:positionV relativeFrom="paragraph">
            <wp:posOffset>-193675</wp:posOffset>
          </wp:positionV>
          <wp:extent cx="1227455" cy="690880"/>
          <wp:effectExtent l="0" t="0" r="0" b="0"/>
          <wp:wrapNone/>
          <wp:docPr id="8" name="Grafik 13"/>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7455" cy="690880"/>
                  </a:xfrm>
                  <a:prstGeom prst="rect">
                    <a:avLst/>
                  </a:prstGeom>
                </pic:spPr>
              </pic:pic>
            </a:graphicData>
          </a:graphic>
          <wp14:sizeRelH relativeFrom="page">
            <wp14:pctWidth>0</wp14:pctWidth>
          </wp14:sizeRelH>
          <wp14:sizeRelV relativeFrom="page">
            <wp14:pctHeight>0</wp14:pctHeight>
          </wp14:sizeRelV>
        </wp:anchor>
      </w:drawing>
    </w:r>
    <w:r w:rsidR="004F0750">
      <w:tab/>
    </w:r>
    <w:r w:rsidR="004F0750">
      <w:tab/>
    </w:r>
    <w:r w:rsidR="004F0750">
      <w:tab/>
    </w:r>
    <w:r w:rsidR="004F0750">
      <w:tab/>
    </w:r>
    <w:r w:rsidR="004F0750">
      <w:tab/>
    </w:r>
    <w:r w:rsidR="004F0750">
      <w:tab/>
    </w:r>
    <w:r w:rsidR="004F0750">
      <w:tab/>
    </w:r>
    <w:r w:rsidR="004F0750">
      <w:tab/>
    </w:r>
    <w:r w:rsidR="004F0750">
      <w:tab/>
    </w:r>
    <w:r w:rsidR="004F075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24089"/>
      <w:docPartObj>
        <w:docPartGallery w:val="Page Numbers (Top of Page)"/>
        <w:docPartUnique/>
      </w:docPartObj>
    </w:sdtPr>
    <w:sdtEndPr/>
    <w:sdtContent>
      <w:p w:rsidR="004F0750" w:rsidRDefault="004F0750">
        <w:pPr>
          <w:pStyle w:val="Kopfzeile"/>
          <w:jc w:val="center"/>
        </w:pPr>
        <w:r>
          <w:t xml:space="preserve">- </w:t>
        </w:r>
        <w:r>
          <w:fldChar w:fldCharType="begin"/>
        </w:r>
        <w:r>
          <w:instrText>PAGE   \* MERGEFORMAT</w:instrText>
        </w:r>
        <w:r>
          <w:fldChar w:fldCharType="separate"/>
        </w:r>
        <w:r w:rsidR="004B4A53">
          <w:rPr>
            <w:noProof/>
          </w:rPr>
          <w:t>3</w:t>
        </w:r>
        <w:r>
          <w:fldChar w:fldCharType="end"/>
        </w:r>
        <w:r>
          <w:t xml:space="preserve"> -</w:t>
        </w:r>
      </w:p>
    </w:sdtContent>
  </w:sdt>
  <w:p w:rsidR="004F0750" w:rsidRDefault="004F0750" w:rsidP="00543529">
    <w:pPr>
      <w:pStyle w:val="Kopfzeil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50" w:rsidRDefault="004F0750">
    <w:pPr>
      <w:pStyle w:val="Kopfzeile"/>
      <w:jc w:val="center"/>
    </w:pPr>
  </w:p>
  <w:p w:rsidR="004F0750" w:rsidRDefault="004F0750" w:rsidP="00D41321">
    <w:pPr>
      <w:pStyle w:val="Kopfzeile"/>
      <w:tabs>
        <w:tab w:val="clear" w:pos="4536"/>
        <w:tab w:val="clear" w:pos="9072"/>
        <w:tab w:val="left" w:pos="22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007CC"/>
    <w:lvl w:ilvl="0">
      <w:start w:val="1"/>
      <w:numFmt w:val="decimal"/>
      <w:lvlText w:val="%1."/>
      <w:lvlJc w:val="left"/>
      <w:pPr>
        <w:tabs>
          <w:tab w:val="num" w:pos="1492"/>
        </w:tabs>
        <w:ind w:left="1492" w:hanging="360"/>
      </w:pPr>
    </w:lvl>
  </w:abstractNum>
  <w:abstractNum w:abstractNumId="1">
    <w:nsid w:val="FFFFFF7D"/>
    <w:multiLevelType w:val="singleLevel"/>
    <w:tmpl w:val="6194C078"/>
    <w:lvl w:ilvl="0">
      <w:start w:val="1"/>
      <w:numFmt w:val="decimal"/>
      <w:lvlText w:val="%1."/>
      <w:lvlJc w:val="left"/>
      <w:pPr>
        <w:tabs>
          <w:tab w:val="num" w:pos="1209"/>
        </w:tabs>
        <w:ind w:left="1209" w:hanging="360"/>
      </w:pPr>
    </w:lvl>
  </w:abstractNum>
  <w:abstractNum w:abstractNumId="2">
    <w:nsid w:val="FFFFFF7E"/>
    <w:multiLevelType w:val="singleLevel"/>
    <w:tmpl w:val="F1FCD15C"/>
    <w:lvl w:ilvl="0">
      <w:start w:val="1"/>
      <w:numFmt w:val="decimal"/>
      <w:lvlText w:val="%1."/>
      <w:lvlJc w:val="left"/>
      <w:pPr>
        <w:tabs>
          <w:tab w:val="num" w:pos="926"/>
        </w:tabs>
        <w:ind w:left="926" w:hanging="360"/>
      </w:pPr>
    </w:lvl>
  </w:abstractNum>
  <w:abstractNum w:abstractNumId="3">
    <w:nsid w:val="FFFFFF7F"/>
    <w:multiLevelType w:val="singleLevel"/>
    <w:tmpl w:val="5650B0BE"/>
    <w:lvl w:ilvl="0">
      <w:start w:val="1"/>
      <w:numFmt w:val="decimal"/>
      <w:lvlText w:val="%1."/>
      <w:lvlJc w:val="left"/>
      <w:pPr>
        <w:tabs>
          <w:tab w:val="num" w:pos="643"/>
        </w:tabs>
        <w:ind w:left="643" w:hanging="360"/>
      </w:pPr>
    </w:lvl>
  </w:abstractNum>
  <w:abstractNum w:abstractNumId="4">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CC6140"/>
    <w:lvl w:ilvl="0">
      <w:start w:val="1"/>
      <w:numFmt w:val="decimal"/>
      <w:lvlText w:val="%1."/>
      <w:lvlJc w:val="left"/>
      <w:pPr>
        <w:tabs>
          <w:tab w:val="num" w:pos="360"/>
        </w:tabs>
        <w:ind w:left="360" w:hanging="360"/>
      </w:pPr>
    </w:lvl>
  </w:abstractNum>
  <w:abstractNum w:abstractNumId="9">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3C12474"/>
    <w:multiLevelType w:val="hybridMultilevel"/>
    <w:tmpl w:val="66F2E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A67F0A"/>
    <w:multiLevelType w:val="hybridMultilevel"/>
    <w:tmpl w:val="CF3A6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nsid w:val="4BA7041A"/>
    <w:multiLevelType w:val="hybridMultilevel"/>
    <w:tmpl w:val="F604B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1">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2BF364A"/>
    <w:multiLevelType w:val="hybridMultilevel"/>
    <w:tmpl w:val="72C21BDE"/>
    <w:lvl w:ilvl="0" w:tplc="9D58ACE0">
      <w:numFmt w:val="bullet"/>
      <w:lvlText w:val="□"/>
      <w:lvlJc w:val="left"/>
      <w:pPr>
        <w:ind w:left="1069" w:hanging="360"/>
      </w:pPr>
      <w:rPr>
        <w:rFonts w:ascii="Calibri" w:hAnsi="Calibri" w:cstheme="minorBidi" w:hint="default"/>
        <w:b/>
        <w:sz w:val="40"/>
        <w:szCs w:val="4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nsid w:val="59B00634"/>
    <w:multiLevelType w:val="hybridMultilevel"/>
    <w:tmpl w:val="71A2D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73A2653B"/>
    <w:multiLevelType w:val="hybridMultilevel"/>
    <w:tmpl w:val="BC885A04"/>
    <w:lvl w:ilvl="0" w:tplc="C786DC0A">
      <w:start w:val="1"/>
      <w:numFmt w:val="decimal"/>
      <w:lvlText w:val="%1)"/>
      <w:lvlJc w:val="left"/>
      <w:pPr>
        <w:ind w:left="928" w:hanging="360"/>
      </w:pPr>
      <w:rPr>
        <w:rFonts w:hint="default"/>
        <w:i/>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8">
    <w:nsid w:val="78AC2DE5"/>
    <w:multiLevelType w:val="hybridMultilevel"/>
    <w:tmpl w:val="14FC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7679BF"/>
    <w:multiLevelType w:val="hybridMultilevel"/>
    <w:tmpl w:val="BD609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711513"/>
    <w:multiLevelType w:val="hybridMultilevel"/>
    <w:tmpl w:val="A98E2F90"/>
    <w:lvl w:ilvl="0" w:tplc="9E10578A">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 w:numId="14">
    <w:abstractNumId w:val="18"/>
  </w:num>
  <w:num w:numId="15">
    <w:abstractNumId w:val="20"/>
  </w:num>
  <w:num w:numId="16">
    <w:abstractNumId w:val="31"/>
  </w:num>
  <w:num w:numId="17">
    <w:abstractNumId w:val="12"/>
  </w:num>
  <w:num w:numId="18">
    <w:abstractNumId w:val="25"/>
  </w:num>
  <w:num w:numId="19">
    <w:abstractNumId w:val="24"/>
  </w:num>
  <w:num w:numId="20">
    <w:abstractNumId w:val="15"/>
  </w:num>
  <w:num w:numId="21">
    <w:abstractNumId w:val="21"/>
  </w:num>
  <w:num w:numId="22">
    <w:abstractNumId w:val="17"/>
  </w:num>
  <w:num w:numId="23">
    <w:abstractNumId w:val="36"/>
  </w:num>
  <w:num w:numId="24">
    <w:abstractNumId w:val="23"/>
  </w:num>
  <w:num w:numId="25">
    <w:abstractNumId w:val="13"/>
  </w:num>
  <w:num w:numId="26">
    <w:abstractNumId w:val="27"/>
  </w:num>
  <w:num w:numId="27">
    <w:abstractNumId w:val="10"/>
  </w:num>
  <w:num w:numId="28">
    <w:abstractNumId w:val="16"/>
  </w:num>
  <w:num w:numId="29">
    <w:abstractNumId w:val="11"/>
  </w:num>
  <w:num w:numId="30">
    <w:abstractNumId w:val="30"/>
  </w:num>
  <w:num w:numId="31">
    <w:abstractNumId w:val="28"/>
  </w:num>
  <w:num w:numId="32">
    <w:abstractNumId w:val="35"/>
  </w:num>
  <w:num w:numId="33">
    <w:abstractNumId w:val="40"/>
  </w:num>
  <w:num w:numId="34">
    <w:abstractNumId w:val="26"/>
  </w:num>
  <w:num w:numId="35">
    <w:abstractNumId w:val="29"/>
  </w:num>
  <w:num w:numId="36">
    <w:abstractNumId w:val="34"/>
  </w:num>
  <w:num w:numId="37">
    <w:abstractNumId w:val="19"/>
  </w:num>
  <w:num w:numId="38">
    <w:abstractNumId w:val="39"/>
  </w:num>
  <w:num w:numId="39">
    <w:abstractNumId w:val="33"/>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04"/>
    <w:rsid w:val="00001AA1"/>
    <w:rsid w:val="00002BC0"/>
    <w:rsid w:val="000064A0"/>
    <w:rsid w:val="000116B6"/>
    <w:rsid w:val="00013CB5"/>
    <w:rsid w:val="000151DB"/>
    <w:rsid w:val="0001554B"/>
    <w:rsid w:val="0002101D"/>
    <w:rsid w:val="0002122F"/>
    <w:rsid w:val="000228DC"/>
    <w:rsid w:val="00035CBD"/>
    <w:rsid w:val="00043B77"/>
    <w:rsid w:val="0006163C"/>
    <w:rsid w:val="00063804"/>
    <w:rsid w:val="00065EAA"/>
    <w:rsid w:val="000A075C"/>
    <w:rsid w:val="000A7409"/>
    <w:rsid w:val="000B7427"/>
    <w:rsid w:val="000C332F"/>
    <w:rsid w:val="000C3634"/>
    <w:rsid w:val="000C3810"/>
    <w:rsid w:val="000D2161"/>
    <w:rsid w:val="000F186F"/>
    <w:rsid w:val="00107D53"/>
    <w:rsid w:val="0012137D"/>
    <w:rsid w:val="00136FAF"/>
    <w:rsid w:val="00151B0A"/>
    <w:rsid w:val="00164300"/>
    <w:rsid w:val="00165572"/>
    <w:rsid w:val="00186E02"/>
    <w:rsid w:val="0019452E"/>
    <w:rsid w:val="001B46FD"/>
    <w:rsid w:val="001C5F6D"/>
    <w:rsid w:val="001C6EC2"/>
    <w:rsid w:val="001D2F5D"/>
    <w:rsid w:val="001E77F4"/>
    <w:rsid w:val="001F58B6"/>
    <w:rsid w:val="001F64DA"/>
    <w:rsid w:val="00205B93"/>
    <w:rsid w:val="00221ECC"/>
    <w:rsid w:val="0023609B"/>
    <w:rsid w:val="00245CC6"/>
    <w:rsid w:val="0024736A"/>
    <w:rsid w:val="002707A8"/>
    <w:rsid w:val="00270B5D"/>
    <w:rsid w:val="002754BA"/>
    <w:rsid w:val="002827AF"/>
    <w:rsid w:val="002879C6"/>
    <w:rsid w:val="00290A73"/>
    <w:rsid w:val="00292113"/>
    <w:rsid w:val="002A0037"/>
    <w:rsid w:val="002A1F04"/>
    <w:rsid w:val="002A323A"/>
    <w:rsid w:val="002A5C49"/>
    <w:rsid w:val="002B0C71"/>
    <w:rsid w:val="002B612D"/>
    <w:rsid w:val="002F4314"/>
    <w:rsid w:val="002F62CA"/>
    <w:rsid w:val="00305263"/>
    <w:rsid w:val="00322CF6"/>
    <w:rsid w:val="003462BC"/>
    <w:rsid w:val="00371287"/>
    <w:rsid w:val="003830BA"/>
    <w:rsid w:val="003C6F76"/>
    <w:rsid w:val="003D2B49"/>
    <w:rsid w:val="003D336A"/>
    <w:rsid w:val="003D3DC5"/>
    <w:rsid w:val="003F00E5"/>
    <w:rsid w:val="00404107"/>
    <w:rsid w:val="004054E4"/>
    <w:rsid w:val="00410CA6"/>
    <w:rsid w:val="004402DB"/>
    <w:rsid w:val="0044353F"/>
    <w:rsid w:val="0045195A"/>
    <w:rsid w:val="0045275E"/>
    <w:rsid w:val="0046433B"/>
    <w:rsid w:val="00494CD9"/>
    <w:rsid w:val="004A65BA"/>
    <w:rsid w:val="004B4A53"/>
    <w:rsid w:val="004B6B94"/>
    <w:rsid w:val="004C12C8"/>
    <w:rsid w:val="004C17C9"/>
    <w:rsid w:val="004D124F"/>
    <w:rsid w:val="004E6ED0"/>
    <w:rsid w:val="004E7125"/>
    <w:rsid w:val="004F0750"/>
    <w:rsid w:val="004F0E7B"/>
    <w:rsid w:val="00500F7B"/>
    <w:rsid w:val="005121C3"/>
    <w:rsid w:val="00514656"/>
    <w:rsid w:val="00543529"/>
    <w:rsid w:val="005620B2"/>
    <w:rsid w:val="005645ED"/>
    <w:rsid w:val="00565697"/>
    <w:rsid w:val="0057208B"/>
    <w:rsid w:val="00575825"/>
    <w:rsid w:val="00586D4E"/>
    <w:rsid w:val="005872DF"/>
    <w:rsid w:val="00594B58"/>
    <w:rsid w:val="005959EB"/>
    <w:rsid w:val="0059725B"/>
    <w:rsid w:val="005B659B"/>
    <w:rsid w:val="005C2669"/>
    <w:rsid w:val="005C4315"/>
    <w:rsid w:val="00602D59"/>
    <w:rsid w:val="0060318C"/>
    <w:rsid w:val="0061118B"/>
    <w:rsid w:val="006115B9"/>
    <w:rsid w:val="00612853"/>
    <w:rsid w:val="00616459"/>
    <w:rsid w:val="006220C9"/>
    <w:rsid w:val="006276D3"/>
    <w:rsid w:val="00644FA7"/>
    <w:rsid w:val="00687E0B"/>
    <w:rsid w:val="006924F5"/>
    <w:rsid w:val="006A51C7"/>
    <w:rsid w:val="006B7039"/>
    <w:rsid w:val="006D2913"/>
    <w:rsid w:val="006E507E"/>
    <w:rsid w:val="00700050"/>
    <w:rsid w:val="007013FA"/>
    <w:rsid w:val="00721D2D"/>
    <w:rsid w:val="0072370B"/>
    <w:rsid w:val="0074536A"/>
    <w:rsid w:val="00745D21"/>
    <w:rsid w:val="007505E9"/>
    <w:rsid w:val="00761E2D"/>
    <w:rsid w:val="00771F33"/>
    <w:rsid w:val="00775AC8"/>
    <w:rsid w:val="00787DBB"/>
    <w:rsid w:val="007A06E3"/>
    <w:rsid w:val="007C3499"/>
    <w:rsid w:val="007E05A5"/>
    <w:rsid w:val="00825BFA"/>
    <w:rsid w:val="00827C96"/>
    <w:rsid w:val="00830268"/>
    <w:rsid w:val="008334D8"/>
    <w:rsid w:val="0084745F"/>
    <w:rsid w:val="00856EC6"/>
    <w:rsid w:val="00873903"/>
    <w:rsid w:val="008A3BAA"/>
    <w:rsid w:val="008A4A41"/>
    <w:rsid w:val="008C67D1"/>
    <w:rsid w:val="008D3BA7"/>
    <w:rsid w:val="008E0736"/>
    <w:rsid w:val="008E246B"/>
    <w:rsid w:val="00902206"/>
    <w:rsid w:val="009132B4"/>
    <w:rsid w:val="009309C3"/>
    <w:rsid w:val="009436A5"/>
    <w:rsid w:val="0094396E"/>
    <w:rsid w:val="009451E5"/>
    <w:rsid w:val="00961B3A"/>
    <w:rsid w:val="00991C04"/>
    <w:rsid w:val="00997C18"/>
    <w:rsid w:val="009B2A28"/>
    <w:rsid w:val="009D77CC"/>
    <w:rsid w:val="009F5188"/>
    <w:rsid w:val="00A033A9"/>
    <w:rsid w:val="00A223FA"/>
    <w:rsid w:val="00A3559A"/>
    <w:rsid w:val="00A43933"/>
    <w:rsid w:val="00A57965"/>
    <w:rsid w:val="00A901BA"/>
    <w:rsid w:val="00A918A8"/>
    <w:rsid w:val="00AA237B"/>
    <w:rsid w:val="00AC1F30"/>
    <w:rsid w:val="00AD37A5"/>
    <w:rsid w:val="00B02CEE"/>
    <w:rsid w:val="00B06A81"/>
    <w:rsid w:val="00B14F37"/>
    <w:rsid w:val="00B151FC"/>
    <w:rsid w:val="00B1705E"/>
    <w:rsid w:val="00B21D58"/>
    <w:rsid w:val="00B471A3"/>
    <w:rsid w:val="00B47750"/>
    <w:rsid w:val="00B567AD"/>
    <w:rsid w:val="00B67C3C"/>
    <w:rsid w:val="00B73D4A"/>
    <w:rsid w:val="00B82DD4"/>
    <w:rsid w:val="00B872F0"/>
    <w:rsid w:val="00B97532"/>
    <w:rsid w:val="00BB0127"/>
    <w:rsid w:val="00BB4BFC"/>
    <w:rsid w:val="00BE158D"/>
    <w:rsid w:val="00BE3AF9"/>
    <w:rsid w:val="00C10D34"/>
    <w:rsid w:val="00C15520"/>
    <w:rsid w:val="00C22F9D"/>
    <w:rsid w:val="00C24F75"/>
    <w:rsid w:val="00C313C5"/>
    <w:rsid w:val="00C52610"/>
    <w:rsid w:val="00C52B51"/>
    <w:rsid w:val="00C55DA0"/>
    <w:rsid w:val="00C5650E"/>
    <w:rsid w:val="00C65768"/>
    <w:rsid w:val="00C83FC4"/>
    <w:rsid w:val="00C86613"/>
    <w:rsid w:val="00C92B4C"/>
    <w:rsid w:val="00C9680F"/>
    <w:rsid w:val="00CA72D6"/>
    <w:rsid w:val="00CB1CB0"/>
    <w:rsid w:val="00CC4473"/>
    <w:rsid w:val="00CC4CDE"/>
    <w:rsid w:val="00CF7287"/>
    <w:rsid w:val="00D40AAF"/>
    <w:rsid w:val="00D41321"/>
    <w:rsid w:val="00D6632A"/>
    <w:rsid w:val="00D66D9A"/>
    <w:rsid w:val="00D72B90"/>
    <w:rsid w:val="00DA2953"/>
    <w:rsid w:val="00DB235B"/>
    <w:rsid w:val="00DB7654"/>
    <w:rsid w:val="00DE1FA3"/>
    <w:rsid w:val="00DE7B10"/>
    <w:rsid w:val="00DF1E1A"/>
    <w:rsid w:val="00E067DF"/>
    <w:rsid w:val="00E12D1B"/>
    <w:rsid w:val="00E4465C"/>
    <w:rsid w:val="00E45D5B"/>
    <w:rsid w:val="00E603A8"/>
    <w:rsid w:val="00E756CC"/>
    <w:rsid w:val="00E856C6"/>
    <w:rsid w:val="00E91973"/>
    <w:rsid w:val="00E923FD"/>
    <w:rsid w:val="00EB2E4A"/>
    <w:rsid w:val="00EC64E2"/>
    <w:rsid w:val="00EE7D21"/>
    <w:rsid w:val="00EF7A87"/>
    <w:rsid w:val="00F40A90"/>
    <w:rsid w:val="00F44693"/>
    <w:rsid w:val="00F47E86"/>
    <w:rsid w:val="00F51621"/>
    <w:rsid w:val="00F76B83"/>
    <w:rsid w:val="00F77E5D"/>
    <w:rsid w:val="00F97B87"/>
    <w:rsid w:val="00FD31F5"/>
    <w:rsid w:val="00FD5FDA"/>
    <w:rsid w:val="00FE4359"/>
    <w:rsid w:val="00FE7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3C6F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6F76"/>
    <w:rPr>
      <w:rFonts w:ascii="Tahoma" w:hAnsi="Tahoma" w:cs="Tahoma"/>
      <w:sz w:val="16"/>
      <w:szCs w:val="16"/>
    </w:rPr>
  </w:style>
  <w:style w:type="paragraph" w:styleId="Listenabsatz">
    <w:name w:val="List Paragraph"/>
    <w:basedOn w:val="Standard"/>
    <w:uiPriority w:val="34"/>
    <w:qFormat/>
    <w:rsid w:val="0045275E"/>
    <w:pPr>
      <w:ind w:left="720"/>
      <w:contextualSpacing/>
    </w:pPr>
  </w:style>
  <w:style w:type="character" w:styleId="Kommentarzeichen">
    <w:name w:val="annotation reference"/>
    <w:basedOn w:val="Absatz-Standardschriftart"/>
    <w:uiPriority w:val="99"/>
    <w:semiHidden/>
    <w:unhideWhenUsed/>
    <w:rsid w:val="00B97532"/>
    <w:rPr>
      <w:sz w:val="16"/>
      <w:szCs w:val="16"/>
    </w:rPr>
  </w:style>
  <w:style w:type="paragraph" w:styleId="Kommentartext">
    <w:name w:val="annotation text"/>
    <w:basedOn w:val="Standard"/>
    <w:link w:val="KommentartextZchn"/>
    <w:uiPriority w:val="99"/>
    <w:semiHidden/>
    <w:unhideWhenUsed/>
    <w:rsid w:val="00B975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532"/>
    <w:rPr>
      <w:rFonts w:ascii="Arial" w:hAnsi="Arial"/>
    </w:rPr>
  </w:style>
  <w:style w:type="paragraph" w:styleId="Kommentarthema">
    <w:name w:val="annotation subject"/>
    <w:basedOn w:val="Kommentartext"/>
    <w:next w:val="Kommentartext"/>
    <w:link w:val="KommentarthemaZchn"/>
    <w:uiPriority w:val="99"/>
    <w:semiHidden/>
    <w:unhideWhenUsed/>
    <w:rsid w:val="00B97532"/>
    <w:rPr>
      <w:b/>
      <w:bCs/>
    </w:rPr>
  </w:style>
  <w:style w:type="character" w:customStyle="1" w:styleId="KommentarthemaZchn">
    <w:name w:val="Kommentarthema Zchn"/>
    <w:basedOn w:val="KommentartextZchn"/>
    <w:link w:val="Kommentarthema"/>
    <w:uiPriority w:val="99"/>
    <w:semiHidden/>
    <w:rsid w:val="00B97532"/>
    <w:rPr>
      <w:rFonts w:ascii="Arial" w:hAnsi="Arial"/>
      <w:b/>
      <w:bCs/>
    </w:rPr>
  </w:style>
  <w:style w:type="table" w:styleId="Tabellenraster">
    <w:name w:val="Table Grid"/>
    <w:basedOn w:val="NormaleTabelle"/>
    <w:uiPriority w:val="59"/>
    <w:rsid w:val="0027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14F37"/>
    <w:rPr>
      <w:sz w:val="16"/>
      <w:szCs w:val="16"/>
    </w:rPr>
  </w:style>
  <w:style w:type="character" w:customStyle="1" w:styleId="KopfzeileZchn">
    <w:name w:val="Kopfzeile Zchn"/>
    <w:basedOn w:val="Absatz-Standardschriftart"/>
    <w:link w:val="Kopfzeile"/>
    <w:uiPriority w:val="99"/>
    <w:rsid w:val="00B14F37"/>
    <w:rPr>
      <w:rFonts w:ascii="Arial" w:hAnsi="Arial"/>
      <w:sz w:val="16"/>
      <w:szCs w:val="24"/>
    </w:rPr>
  </w:style>
  <w:style w:type="paragraph" w:styleId="Endnotentext">
    <w:name w:val="endnote text"/>
    <w:basedOn w:val="Standard"/>
    <w:link w:val="EndnotentextZchn"/>
    <w:uiPriority w:val="99"/>
    <w:semiHidden/>
    <w:unhideWhenUsed/>
    <w:rsid w:val="004054E4"/>
    <w:pPr>
      <w:spacing w:line="240" w:lineRule="auto"/>
    </w:pPr>
    <w:rPr>
      <w:sz w:val="20"/>
      <w:szCs w:val="20"/>
    </w:rPr>
  </w:style>
  <w:style w:type="character" w:customStyle="1" w:styleId="EndnotentextZchn">
    <w:name w:val="Endnotentext Zchn"/>
    <w:basedOn w:val="Absatz-Standardschriftart"/>
    <w:link w:val="Endnotentext"/>
    <w:uiPriority w:val="99"/>
    <w:semiHidden/>
    <w:rsid w:val="004054E4"/>
    <w:rPr>
      <w:rFonts w:ascii="Arial" w:hAnsi="Arial"/>
    </w:rPr>
  </w:style>
  <w:style w:type="character" w:styleId="Endnotenzeichen">
    <w:name w:val="endnote reference"/>
    <w:basedOn w:val="Absatz-Standardschriftart"/>
    <w:uiPriority w:val="99"/>
    <w:semiHidden/>
    <w:unhideWhenUsed/>
    <w:rsid w:val="004054E4"/>
    <w:rPr>
      <w:vertAlign w:val="superscript"/>
    </w:rPr>
  </w:style>
  <w:style w:type="paragraph" w:styleId="Funotentext">
    <w:name w:val="footnote text"/>
    <w:basedOn w:val="Standard"/>
    <w:link w:val="FunotentextZchn"/>
    <w:uiPriority w:val="99"/>
    <w:semiHidden/>
    <w:unhideWhenUsed/>
    <w:rsid w:val="00B73D4A"/>
    <w:pPr>
      <w:spacing w:line="240" w:lineRule="auto"/>
    </w:pPr>
    <w:rPr>
      <w:sz w:val="20"/>
      <w:szCs w:val="20"/>
    </w:rPr>
  </w:style>
  <w:style w:type="character" w:customStyle="1" w:styleId="FunotentextZchn">
    <w:name w:val="Fußnotentext Zchn"/>
    <w:basedOn w:val="Absatz-Standardschriftart"/>
    <w:link w:val="Funotentext"/>
    <w:uiPriority w:val="99"/>
    <w:semiHidden/>
    <w:rsid w:val="00B73D4A"/>
    <w:rPr>
      <w:rFonts w:ascii="Arial" w:hAnsi="Arial"/>
    </w:rPr>
  </w:style>
  <w:style w:type="character" w:styleId="Funotenzeichen">
    <w:name w:val="footnote reference"/>
    <w:basedOn w:val="Absatz-Standardschriftart"/>
    <w:uiPriority w:val="99"/>
    <w:semiHidden/>
    <w:unhideWhenUsed/>
    <w:rsid w:val="00B73D4A"/>
    <w:rPr>
      <w:vertAlign w:val="superscript"/>
    </w:rPr>
  </w:style>
  <w:style w:type="paragraph" w:styleId="berarbeitung">
    <w:name w:val="Revision"/>
    <w:hidden/>
    <w:uiPriority w:val="99"/>
    <w:semiHidden/>
    <w:rsid w:val="00DF1E1A"/>
    <w:rPr>
      <w:rFonts w:ascii="Arial" w:hAnsi="Arial"/>
      <w:sz w:val="24"/>
      <w:szCs w:val="24"/>
    </w:rPr>
  </w:style>
  <w:style w:type="character" w:styleId="Hyperlink">
    <w:name w:val="Hyperlink"/>
    <w:uiPriority w:val="99"/>
    <w:unhideWhenUsed/>
    <w:rsid w:val="00F40A90"/>
    <w:rPr>
      <w:color w:val="0000FF"/>
      <w:u w:val="single"/>
    </w:rPr>
  </w:style>
  <w:style w:type="character" w:styleId="BesuchterHyperlink">
    <w:name w:val="FollowedHyperlink"/>
    <w:basedOn w:val="Absatz-Standardschriftart"/>
    <w:uiPriority w:val="99"/>
    <w:semiHidden/>
    <w:unhideWhenUsed/>
    <w:rsid w:val="00C968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3C6F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6F76"/>
    <w:rPr>
      <w:rFonts w:ascii="Tahoma" w:hAnsi="Tahoma" w:cs="Tahoma"/>
      <w:sz w:val="16"/>
      <w:szCs w:val="16"/>
    </w:rPr>
  </w:style>
  <w:style w:type="paragraph" w:styleId="Listenabsatz">
    <w:name w:val="List Paragraph"/>
    <w:basedOn w:val="Standard"/>
    <w:uiPriority w:val="34"/>
    <w:qFormat/>
    <w:rsid w:val="0045275E"/>
    <w:pPr>
      <w:ind w:left="720"/>
      <w:contextualSpacing/>
    </w:pPr>
  </w:style>
  <w:style w:type="character" w:styleId="Kommentarzeichen">
    <w:name w:val="annotation reference"/>
    <w:basedOn w:val="Absatz-Standardschriftart"/>
    <w:uiPriority w:val="99"/>
    <w:semiHidden/>
    <w:unhideWhenUsed/>
    <w:rsid w:val="00B97532"/>
    <w:rPr>
      <w:sz w:val="16"/>
      <w:szCs w:val="16"/>
    </w:rPr>
  </w:style>
  <w:style w:type="paragraph" w:styleId="Kommentartext">
    <w:name w:val="annotation text"/>
    <w:basedOn w:val="Standard"/>
    <w:link w:val="KommentartextZchn"/>
    <w:uiPriority w:val="99"/>
    <w:semiHidden/>
    <w:unhideWhenUsed/>
    <w:rsid w:val="00B975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532"/>
    <w:rPr>
      <w:rFonts w:ascii="Arial" w:hAnsi="Arial"/>
    </w:rPr>
  </w:style>
  <w:style w:type="paragraph" w:styleId="Kommentarthema">
    <w:name w:val="annotation subject"/>
    <w:basedOn w:val="Kommentartext"/>
    <w:next w:val="Kommentartext"/>
    <w:link w:val="KommentarthemaZchn"/>
    <w:uiPriority w:val="99"/>
    <w:semiHidden/>
    <w:unhideWhenUsed/>
    <w:rsid w:val="00B97532"/>
    <w:rPr>
      <w:b/>
      <w:bCs/>
    </w:rPr>
  </w:style>
  <w:style w:type="character" w:customStyle="1" w:styleId="KommentarthemaZchn">
    <w:name w:val="Kommentarthema Zchn"/>
    <w:basedOn w:val="KommentartextZchn"/>
    <w:link w:val="Kommentarthema"/>
    <w:uiPriority w:val="99"/>
    <w:semiHidden/>
    <w:rsid w:val="00B97532"/>
    <w:rPr>
      <w:rFonts w:ascii="Arial" w:hAnsi="Arial"/>
      <w:b/>
      <w:bCs/>
    </w:rPr>
  </w:style>
  <w:style w:type="table" w:styleId="Tabellenraster">
    <w:name w:val="Table Grid"/>
    <w:basedOn w:val="NormaleTabelle"/>
    <w:uiPriority w:val="59"/>
    <w:rsid w:val="0027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14F37"/>
    <w:rPr>
      <w:sz w:val="16"/>
      <w:szCs w:val="16"/>
    </w:rPr>
  </w:style>
  <w:style w:type="character" w:customStyle="1" w:styleId="KopfzeileZchn">
    <w:name w:val="Kopfzeile Zchn"/>
    <w:basedOn w:val="Absatz-Standardschriftart"/>
    <w:link w:val="Kopfzeile"/>
    <w:uiPriority w:val="99"/>
    <w:rsid w:val="00B14F37"/>
    <w:rPr>
      <w:rFonts w:ascii="Arial" w:hAnsi="Arial"/>
      <w:sz w:val="16"/>
      <w:szCs w:val="24"/>
    </w:rPr>
  </w:style>
  <w:style w:type="paragraph" w:styleId="Endnotentext">
    <w:name w:val="endnote text"/>
    <w:basedOn w:val="Standard"/>
    <w:link w:val="EndnotentextZchn"/>
    <w:uiPriority w:val="99"/>
    <w:semiHidden/>
    <w:unhideWhenUsed/>
    <w:rsid w:val="004054E4"/>
    <w:pPr>
      <w:spacing w:line="240" w:lineRule="auto"/>
    </w:pPr>
    <w:rPr>
      <w:sz w:val="20"/>
      <w:szCs w:val="20"/>
    </w:rPr>
  </w:style>
  <w:style w:type="character" w:customStyle="1" w:styleId="EndnotentextZchn">
    <w:name w:val="Endnotentext Zchn"/>
    <w:basedOn w:val="Absatz-Standardschriftart"/>
    <w:link w:val="Endnotentext"/>
    <w:uiPriority w:val="99"/>
    <w:semiHidden/>
    <w:rsid w:val="004054E4"/>
    <w:rPr>
      <w:rFonts w:ascii="Arial" w:hAnsi="Arial"/>
    </w:rPr>
  </w:style>
  <w:style w:type="character" w:styleId="Endnotenzeichen">
    <w:name w:val="endnote reference"/>
    <w:basedOn w:val="Absatz-Standardschriftart"/>
    <w:uiPriority w:val="99"/>
    <w:semiHidden/>
    <w:unhideWhenUsed/>
    <w:rsid w:val="004054E4"/>
    <w:rPr>
      <w:vertAlign w:val="superscript"/>
    </w:rPr>
  </w:style>
  <w:style w:type="paragraph" w:styleId="Funotentext">
    <w:name w:val="footnote text"/>
    <w:basedOn w:val="Standard"/>
    <w:link w:val="FunotentextZchn"/>
    <w:uiPriority w:val="99"/>
    <w:semiHidden/>
    <w:unhideWhenUsed/>
    <w:rsid w:val="00B73D4A"/>
    <w:pPr>
      <w:spacing w:line="240" w:lineRule="auto"/>
    </w:pPr>
    <w:rPr>
      <w:sz w:val="20"/>
      <w:szCs w:val="20"/>
    </w:rPr>
  </w:style>
  <w:style w:type="character" w:customStyle="1" w:styleId="FunotentextZchn">
    <w:name w:val="Fußnotentext Zchn"/>
    <w:basedOn w:val="Absatz-Standardschriftart"/>
    <w:link w:val="Funotentext"/>
    <w:uiPriority w:val="99"/>
    <w:semiHidden/>
    <w:rsid w:val="00B73D4A"/>
    <w:rPr>
      <w:rFonts w:ascii="Arial" w:hAnsi="Arial"/>
    </w:rPr>
  </w:style>
  <w:style w:type="character" w:styleId="Funotenzeichen">
    <w:name w:val="footnote reference"/>
    <w:basedOn w:val="Absatz-Standardschriftart"/>
    <w:uiPriority w:val="99"/>
    <w:semiHidden/>
    <w:unhideWhenUsed/>
    <w:rsid w:val="00B73D4A"/>
    <w:rPr>
      <w:vertAlign w:val="superscript"/>
    </w:rPr>
  </w:style>
  <w:style w:type="paragraph" w:styleId="berarbeitung">
    <w:name w:val="Revision"/>
    <w:hidden/>
    <w:uiPriority w:val="99"/>
    <w:semiHidden/>
    <w:rsid w:val="00DF1E1A"/>
    <w:rPr>
      <w:rFonts w:ascii="Arial" w:hAnsi="Arial"/>
      <w:sz w:val="24"/>
      <w:szCs w:val="24"/>
    </w:rPr>
  </w:style>
  <w:style w:type="character" w:styleId="Hyperlink">
    <w:name w:val="Hyperlink"/>
    <w:uiPriority w:val="99"/>
    <w:unhideWhenUsed/>
    <w:rsid w:val="00F40A90"/>
    <w:rPr>
      <w:color w:val="0000FF"/>
      <w:u w:val="single"/>
    </w:rPr>
  </w:style>
  <w:style w:type="character" w:styleId="BesuchterHyperlink">
    <w:name w:val="FollowedHyperlink"/>
    <w:basedOn w:val="Absatz-Standardschriftart"/>
    <w:uiPriority w:val="99"/>
    <w:semiHidden/>
    <w:unhideWhenUsed/>
    <w:rsid w:val="00C96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vjs.de/jugend/kinderschutz/schutzauftrag-materialpool.html" TargetMode="External"/><Relationship Id="rId4" Type="http://schemas.microsoft.com/office/2007/relationships/stylesWithEffects" Target="stylesWithEffects.xml"/><Relationship Id="rId9" Type="http://schemas.openxmlformats.org/officeDocument/2006/relationships/hyperlink" Target="mailto:ulrike.kammerer@lpb.bwl.de" TargetMode="Externa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mailto:martin.mueller@staedtetag-bw.de" TargetMode="External"/><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BBCE-A0DD-40C5-A513-2A2513DA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9239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Dettenborn, Vera (SM STU)</dc:creator>
  <cp:lastModifiedBy>Baumgärtner, Bianca</cp:lastModifiedBy>
  <cp:revision>2</cp:revision>
  <cp:lastPrinted>2016-03-08T08:56:00Z</cp:lastPrinted>
  <dcterms:created xsi:type="dcterms:W3CDTF">2016-03-11T10:41:00Z</dcterms:created>
  <dcterms:modified xsi:type="dcterms:W3CDTF">2016-03-11T10:41:00Z</dcterms:modified>
</cp:coreProperties>
</file>